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18E6B" w14:textId="36916B86" w:rsidR="00D2565F" w:rsidRDefault="00B43583" w:rsidP="004C0820">
      <w:pPr>
        <w:pStyle w:val="Rubrik1"/>
      </w:pPr>
      <w:r>
        <w:t xml:space="preserve">Emotional </w:t>
      </w:r>
      <w:proofErr w:type="spellStart"/>
      <w:r>
        <w:t>Detectives</w:t>
      </w:r>
      <w:proofErr w:type="spellEnd"/>
      <w:r>
        <w:t xml:space="preserve">: </w:t>
      </w:r>
      <w:proofErr w:type="spellStart"/>
      <w:r>
        <w:t>Unified</w:t>
      </w:r>
      <w:proofErr w:type="spellEnd"/>
      <w:r>
        <w:t xml:space="preserve"> </w:t>
      </w:r>
      <w:proofErr w:type="spellStart"/>
      <w:r>
        <w:t>Protocol</w:t>
      </w:r>
      <w:proofErr w:type="spellEnd"/>
      <w:r>
        <w:t xml:space="preserve"> för barn </w:t>
      </w:r>
    </w:p>
    <w:p w14:paraId="5D7A448F" w14:textId="77777777" w:rsidR="002138B9" w:rsidRDefault="002138B9"/>
    <w:p w14:paraId="36A50E26" w14:textId="77777777" w:rsidR="00D959A1" w:rsidRDefault="00B43583">
      <w:proofErr w:type="spellStart"/>
      <w:r>
        <w:t>Unified</w:t>
      </w:r>
      <w:proofErr w:type="spellEnd"/>
      <w:r>
        <w:t xml:space="preserve"> </w:t>
      </w:r>
      <w:proofErr w:type="spellStart"/>
      <w:r>
        <w:t>Protocol</w:t>
      </w:r>
      <w:proofErr w:type="spellEnd"/>
      <w:r>
        <w:t xml:space="preserve"> (</w:t>
      </w:r>
      <w:proofErr w:type="spellStart"/>
      <w:r>
        <w:t>UP</w:t>
      </w:r>
      <w:proofErr w:type="spellEnd"/>
      <w:r>
        <w:t>) är en känslofokuserad KBT behandling s</w:t>
      </w:r>
      <w:r w:rsidR="00641EED">
        <w:t xml:space="preserve">om syftar till att behandla de </w:t>
      </w:r>
      <w:r>
        <w:t xml:space="preserve">processer som ger upphov till alla ångest- och depressionsdiagnoser. </w:t>
      </w:r>
      <w:proofErr w:type="spellStart"/>
      <w:r>
        <w:t>UP</w:t>
      </w:r>
      <w:proofErr w:type="spellEnd"/>
      <w:r>
        <w:t xml:space="preserve"> är framtaget av David Barlow och hans team vid </w:t>
      </w:r>
      <w:proofErr w:type="spellStart"/>
      <w:r>
        <w:t>CARD</w:t>
      </w:r>
      <w:proofErr w:type="spellEnd"/>
      <w:r>
        <w:t xml:space="preserve"> i Boston. I samband med att jag träffade Barlow för att utbilda mig i </w:t>
      </w:r>
      <w:proofErr w:type="spellStart"/>
      <w:r>
        <w:t>UP</w:t>
      </w:r>
      <w:proofErr w:type="spellEnd"/>
      <w:r>
        <w:t xml:space="preserve"> berättade han att en viktig </w:t>
      </w:r>
      <w:r w:rsidR="00641EED">
        <w:t>anledning</w:t>
      </w:r>
      <w:r>
        <w:t xml:space="preserve"> till att de tagit fram </w:t>
      </w:r>
      <w:proofErr w:type="spellStart"/>
      <w:r>
        <w:t>UP</w:t>
      </w:r>
      <w:proofErr w:type="spellEnd"/>
      <w:r>
        <w:t xml:space="preserve"> paradoxalt nog är att </w:t>
      </w:r>
      <w:r w:rsidR="00641EED">
        <w:t>hans och andras arbete med att ta fram</w:t>
      </w:r>
      <w:r>
        <w:t xml:space="preserve"> </w:t>
      </w:r>
      <w:r w:rsidR="00641EED">
        <w:t>evidensbaserade</w:t>
      </w:r>
      <w:r>
        <w:t xml:space="preserve"> behandlingsprogram </w:t>
      </w:r>
      <w:r w:rsidR="00641EED">
        <w:t xml:space="preserve">för olika diagnoser har varit så framgångsrikt att de nu är för många! </w:t>
      </w:r>
    </w:p>
    <w:p w14:paraId="751C865E" w14:textId="77777777" w:rsidR="00D959A1" w:rsidRDefault="00D959A1"/>
    <w:p w14:paraId="625BB7B0" w14:textId="2397039B" w:rsidR="00B43583" w:rsidRDefault="00641EED">
      <w:r>
        <w:t xml:space="preserve">Det är svårt för kliniker att få träning i och bemästra det stora antal evidensbaserade KBT behandlingar som nu finns. </w:t>
      </w:r>
      <w:r w:rsidR="008C235F">
        <w:t>Forskningen tyder också allt mer</w:t>
      </w:r>
      <w:r>
        <w:t xml:space="preserve"> på att </w:t>
      </w:r>
      <w:r w:rsidR="008C235F">
        <w:t xml:space="preserve">de </w:t>
      </w:r>
      <w:r>
        <w:t>processer som ger upphov till olika ångest och förstämningsdiagnoser är gemensamma</w:t>
      </w:r>
      <w:r w:rsidR="00523FD2">
        <w:rPr>
          <w:rStyle w:val="Slutkommentarsreferens"/>
        </w:rPr>
        <w:endnoteReference w:id="1"/>
      </w:r>
      <w:r w:rsidR="00523FD2">
        <w:rPr>
          <w:rStyle w:val="Slutkommentarsreferens"/>
        </w:rPr>
        <w:endnoteReference w:id="2"/>
      </w:r>
      <w:r>
        <w:t xml:space="preserve">, vilket bland annat visar sig genom att majoriteten av alla </w:t>
      </w:r>
      <w:r w:rsidR="0070254E">
        <w:t xml:space="preserve">patienter </w:t>
      </w:r>
      <w:r>
        <w:t>fyller kriterierna för flera diagnoser samtidigt</w:t>
      </w:r>
      <w:r w:rsidR="00662AB4">
        <w:rPr>
          <w:rStyle w:val="Slutkommentarsreferens"/>
        </w:rPr>
        <w:endnoteReference w:id="3"/>
      </w:r>
      <w:r w:rsidR="00662AB4">
        <w:t xml:space="preserve">. </w:t>
      </w:r>
      <w:r w:rsidR="00D959A1">
        <w:t xml:space="preserve">Ett problem för vissa diagnosspecifika behandlingar har </w:t>
      </w:r>
      <w:r w:rsidR="00CA0F79">
        <w:t>dessutom</w:t>
      </w:r>
      <w:r w:rsidR="00D959A1">
        <w:t xml:space="preserve"> varit att sådan </w:t>
      </w:r>
      <w:proofErr w:type="spellStart"/>
      <w:proofErr w:type="gramStart"/>
      <w:r w:rsidR="00D959A1">
        <w:t>komorbiditet</w:t>
      </w:r>
      <w:proofErr w:type="spellEnd"/>
      <w:proofErr w:type="gramEnd"/>
      <w:r w:rsidR="00D959A1">
        <w:t>, i synnerhet samtidig ångest- och depressions</w:t>
      </w:r>
      <w:r w:rsidR="00C652F3">
        <w:t>problematik</w:t>
      </w:r>
      <w:r w:rsidR="00D959A1">
        <w:t>, är förknippad med sämre behandlingsresultat</w:t>
      </w:r>
      <w:r w:rsidR="00662AB4">
        <w:rPr>
          <w:rStyle w:val="Slutkommentarsreferens"/>
        </w:rPr>
        <w:endnoteReference w:id="4"/>
      </w:r>
      <w:r w:rsidR="00DB5FA5">
        <w:rPr>
          <w:rStyle w:val="Slutkommentarsreferens"/>
        </w:rPr>
        <w:endnoteReference w:id="5"/>
      </w:r>
      <w:r w:rsidR="00E9383C">
        <w:t xml:space="preserve"> </w:t>
      </w:r>
      <w:r w:rsidR="00D959A1">
        <w:t xml:space="preserve">. </w:t>
      </w:r>
    </w:p>
    <w:p w14:paraId="73A2B85F" w14:textId="77777777" w:rsidR="00D959A1" w:rsidRDefault="00D959A1"/>
    <w:p w14:paraId="448801C2" w14:textId="5B5C5BBF" w:rsidR="00D959A1" w:rsidRDefault="00D959A1">
      <w:r>
        <w:t xml:space="preserve">Syftet med </w:t>
      </w:r>
      <w:proofErr w:type="spellStart"/>
      <w:r>
        <w:t>UP</w:t>
      </w:r>
      <w:proofErr w:type="spellEnd"/>
      <w:r>
        <w:t xml:space="preserve"> var därför att ta fram en flexibel behandlingsmanual som </w:t>
      </w:r>
      <w:r w:rsidR="00C652F3">
        <w:t xml:space="preserve">integrerar de interventioner som ingår i de evidensbaserade diagnosspecifika manualerna, </w:t>
      </w:r>
      <w:r w:rsidR="0070254E">
        <w:t xml:space="preserve">men riktar målsättningen mot att förbättra klientens generella känsloregleringsförmåga. Det är också tidsbesparande och praktiskt </w:t>
      </w:r>
      <w:r w:rsidR="009B4514">
        <w:t xml:space="preserve">att slippa behandla patientens ångest och depressionssymtom i separata behandlingar, och det är lättare att fylla </w:t>
      </w:r>
      <w:r w:rsidR="00A93809">
        <w:t xml:space="preserve">t ex </w:t>
      </w:r>
      <w:r w:rsidR="009B4514">
        <w:t xml:space="preserve">en gruppbehandling när man kan inkludera patienter med både ångest, depression och </w:t>
      </w:r>
      <w:proofErr w:type="spellStart"/>
      <w:r w:rsidR="009B4514">
        <w:t>komorbida</w:t>
      </w:r>
      <w:proofErr w:type="spellEnd"/>
      <w:r w:rsidR="009B4514">
        <w:t xml:space="preserve"> besvär.</w:t>
      </w:r>
    </w:p>
    <w:p w14:paraId="30B84306" w14:textId="77777777" w:rsidR="009B4514" w:rsidRDefault="009B4514"/>
    <w:p w14:paraId="27F004F6" w14:textId="5016F3D6" w:rsidR="009B4514" w:rsidRDefault="009B4514">
      <w:proofErr w:type="spellStart"/>
      <w:r>
        <w:t>UP</w:t>
      </w:r>
      <w:proofErr w:type="spellEnd"/>
      <w:r>
        <w:t xml:space="preserve"> manualen för vuxna kom ut på </w:t>
      </w:r>
      <w:r w:rsidR="00151D74">
        <w:t xml:space="preserve">svenska på </w:t>
      </w:r>
      <w:r>
        <w:t xml:space="preserve">NoK </w:t>
      </w:r>
      <w:r w:rsidR="00A93809">
        <w:t xml:space="preserve">2013. Det </w:t>
      </w:r>
      <w:r w:rsidR="008A13C4">
        <w:t>pågår ocks</w:t>
      </w:r>
      <w:r w:rsidR="00151D74">
        <w:t>å</w:t>
      </w:r>
      <w:r w:rsidR="00A93809">
        <w:t xml:space="preserve"> forskning på </w:t>
      </w:r>
      <w:proofErr w:type="gramStart"/>
      <w:r w:rsidR="00A93809">
        <w:t>adaptioner</w:t>
      </w:r>
      <w:proofErr w:type="gramEnd"/>
      <w:r w:rsidR="00A93809">
        <w:t xml:space="preserve"> av </w:t>
      </w:r>
      <w:proofErr w:type="spellStart"/>
      <w:r w:rsidR="00A93809">
        <w:t>UP</w:t>
      </w:r>
      <w:proofErr w:type="spellEnd"/>
      <w:r w:rsidR="00A93809">
        <w:t xml:space="preserve"> för ungdomar (</w:t>
      </w:r>
      <w:proofErr w:type="spellStart"/>
      <w:r w:rsidR="00A93809">
        <w:t>UP</w:t>
      </w:r>
      <w:proofErr w:type="spellEnd"/>
      <w:r w:rsidR="00A93809">
        <w:t>-Y) och barn (</w:t>
      </w:r>
      <w:proofErr w:type="spellStart"/>
      <w:r w:rsidR="00A93809">
        <w:t>UP</w:t>
      </w:r>
      <w:proofErr w:type="spellEnd"/>
      <w:r w:rsidR="00A93809">
        <w:t xml:space="preserve">-C). Jill </w:t>
      </w:r>
      <w:proofErr w:type="spellStart"/>
      <w:r w:rsidR="00A93809">
        <w:t>Ehrenreich</w:t>
      </w:r>
      <w:proofErr w:type="spellEnd"/>
      <w:r w:rsidR="00A93809">
        <w:t xml:space="preserve">-May, som har tagit fram dessa </w:t>
      </w:r>
      <w:proofErr w:type="gramStart"/>
      <w:r w:rsidR="00151D74">
        <w:t>adaptioner</w:t>
      </w:r>
      <w:proofErr w:type="gramEnd"/>
      <w:r w:rsidR="00A93809">
        <w:t xml:space="preserve">, har haft vänligheten att låta mig få ta del av manualen för </w:t>
      </w:r>
      <w:r w:rsidR="00151D74">
        <w:t xml:space="preserve">barn som kommer släppas i bokform på engelska under våren. Det är detta program, som kallas ”Emotional </w:t>
      </w:r>
      <w:proofErr w:type="spellStart"/>
      <w:r w:rsidR="00151D74">
        <w:t>Detectives</w:t>
      </w:r>
      <w:proofErr w:type="spellEnd"/>
      <w:r w:rsidR="00151D74">
        <w:t>”</w:t>
      </w:r>
      <w:r w:rsidR="00142F63">
        <w:t xml:space="preserve">, </w:t>
      </w:r>
      <w:r w:rsidR="00151D74">
        <w:t>som jag tänkte berätta mer om här.</w:t>
      </w:r>
    </w:p>
    <w:p w14:paraId="6CEB6858" w14:textId="77777777" w:rsidR="00D2565F" w:rsidRDefault="00D2565F"/>
    <w:p w14:paraId="1E0EF926" w14:textId="03D6C68E" w:rsidR="00D2565F" w:rsidRDefault="00D2565F" w:rsidP="004C0820">
      <w:pPr>
        <w:pStyle w:val="Rubrik2"/>
      </w:pPr>
      <w:r>
        <w:t xml:space="preserve">Emotional </w:t>
      </w:r>
      <w:proofErr w:type="spellStart"/>
      <w:r>
        <w:t>Detectives</w:t>
      </w:r>
      <w:proofErr w:type="spellEnd"/>
    </w:p>
    <w:p w14:paraId="5AF7CE6E" w14:textId="77777777" w:rsidR="008A13C4" w:rsidRDefault="008A13C4"/>
    <w:p w14:paraId="6FB73C82" w14:textId="7A422CC3" w:rsidR="008A13C4" w:rsidRDefault="008A13C4">
      <w:r>
        <w:t xml:space="preserve">Emotional </w:t>
      </w:r>
      <w:proofErr w:type="spellStart"/>
      <w:r>
        <w:t>Detectives</w:t>
      </w:r>
      <w:proofErr w:type="spellEnd"/>
      <w:r>
        <w:t xml:space="preserve"> </w:t>
      </w:r>
      <w:r w:rsidR="00142F63">
        <w:t xml:space="preserve">(ED) </w:t>
      </w:r>
      <w:r>
        <w:t>är en gruppbehandling för barn mellan 7-12 år</w:t>
      </w:r>
      <w:r w:rsidR="001673C3">
        <w:t>, men den går också att tillämpa individuellt</w:t>
      </w:r>
      <w:r>
        <w:t xml:space="preserve">. Den inkluderar en samtidig </w:t>
      </w:r>
      <w:r w:rsidR="00A55829">
        <w:t>föräldrautbildning och har</w:t>
      </w:r>
      <w:r>
        <w:t xml:space="preserve"> likheter med t ex Cool Kids som finns översatt till svenska. En viktig skillnad är att </w:t>
      </w:r>
      <w:r w:rsidR="00142F63">
        <w:t>ED</w:t>
      </w:r>
      <w:r>
        <w:t xml:space="preserve"> inte bara syftar till att behandla ångestproblematik utan också depressionsproblematik, och därför </w:t>
      </w:r>
      <w:proofErr w:type="spellStart"/>
      <w:r>
        <w:t>bl</w:t>
      </w:r>
      <w:proofErr w:type="spellEnd"/>
      <w:r>
        <w:t xml:space="preserve"> a </w:t>
      </w:r>
      <w:r w:rsidR="00E96E07">
        <w:t xml:space="preserve">inkluderar </w:t>
      </w:r>
      <w:r>
        <w:t xml:space="preserve">beteendeaktivering. </w:t>
      </w:r>
      <w:r w:rsidR="00142F63">
        <w:t>ED</w:t>
      </w:r>
      <w:r w:rsidR="00A55829">
        <w:t xml:space="preserve"> syftar också till att öka barnets förmåga till känsloreglering generellt, och fokuserar därför inte som Cool Kids bara på oro och ångest utan också på </w:t>
      </w:r>
      <w:r w:rsidR="00CA0F79">
        <w:t xml:space="preserve">traumabehandling, </w:t>
      </w:r>
      <w:r w:rsidR="000F36FF">
        <w:t>att hantera aggression</w:t>
      </w:r>
      <w:r w:rsidR="00CA0F79">
        <w:t>,</w:t>
      </w:r>
      <w:r w:rsidR="000F36FF">
        <w:t xml:space="preserve"> och </w:t>
      </w:r>
      <w:r w:rsidR="00A55829">
        <w:t xml:space="preserve">hinder för att uppleva och våga uttrycka positiva känslor, som t ex glädje, hopp, och kärlek. </w:t>
      </w:r>
      <w:r w:rsidR="00142F63">
        <w:t>ED</w:t>
      </w:r>
      <w:r w:rsidR="000168E1">
        <w:t xml:space="preserve"> har också mer betoning på </w:t>
      </w:r>
      <w:r w:rsidR="00E93FF7">
        <w:t xml:space="preserve">kroppen och </w:t>
      </w:r>
      <w:r w:rsidR="000168E1">
        <w:t>medveten närvaro, och personligen tycker jag att det har lite mer lekfulla och roliga övningar än Cool Kids.</w:t>
      </w:r>
      <w:r w:rsidR="00FA40C1">
        <w:t xml:space="preserve"> </w:t>
      </w:r>
    </w:p>
    <w:p w14:paraId="618BE504" w14:textId="77777777" w:rsidR="00D2565F" w:rsidRDefault="00D2565F"/>
    <w:p w14:paraId="4EDDA378" w14:textId="4F6281FD" w:rsidR="00D2565F" w:rsidRDefault="00D2565F">
      <w:r>
        <w:lastRenderedPageBreak/>
        <w:t>Behandlingsupplägget är 15 tillfällen på 90 min, där barn och föräldrar delar av tiden arbetar gemensamt och delar av tiden i sepa</w:t>
      </w:r>
      <w:r w:rsidR="000168E1">
        <w:t>rata grupper. K</w:t>
      </w:r>
      <w:r>
        <w:t xml:space="preserve">ärnmodulerna i </w:t>
      </w:r>
      <w:proofErr w:type="spellStart"/>
      <w:r>
        <w:t>UP</w:t>
      </w:r>
      <w:proofErr w:type="spellEnd"/>
      <w:r>
        <w:t xml:space="preserve"> </w:t>
      </w:r>
      <w:r w:rsidR="000168E1">
        <w:t xml:space="preserve">sammanfattas </w:t>
      </w:r>
      <w:r>
        <w:t>i detektivfärdigheterna ”</w:t>
      </w:r>
      <w:proofErr w:type="spellStart"/>
      <w:r>
        <w:t>CLUES</w:t>
      </w:r>
      <w:proofErr w:type="spellEnd"/>
      <w:r>
        <w:t xml:space="preserve">” som står för </w:t>
      </w:r>
      <w:proofErr w:type="spellStart"/>
      <w:r>
        <w:rPr>
          <w:b/>
        </w:rPr>
        <w:t>C</w:t>
      </w:r>
      <w:r>
        <w:t>onsider</w:t>
      </w:r>
      <w:proofErr w:type="spellEnd"/>
      <w:r>
        <w:t xml:space="preserve"> </w:t>
      </w:r>
      <w:proofErr w:type="spellStart"/>
      <w:r>
        <w:t>how</w:t>
      </w:r>
      <w:proofErr w:type="spellEnd"/>
      <w:r>
        <w:t xml:space="preserve"> I </w:t>
      </w:r>
      <w:proofErr w:type="spellStart"/>
      <w:r>
        <w:t>feel</w:t>
      </w:r>
      <w:proofErr w:type="spellEnd"/>
      <w:r>
        <w:t xml:space="preserve">, </w:t>
      </w:r>
      <w:r w:rsidR="000168E1">
        <w:rPr>
          <w:b/>
        </w:rPr>
        <w:t>L</w:t>
      </w:r>
      <w:r w:rsidR="000168E1">
        <w:t xml:space="preserve">ook at my </w:t>
      </w:r>
      <w:proofErr w:type="spellStart"/>
      <w:r w:rsidR="000168E1">
        <w:t>thoughts</w:t>
      </w:r>
      <w:proofErr w:type="spellEnd"/>
      <w:r w:rsidR="000168E1">
        <w:t xml:space="preserve">, </w:t>
      </w:r>
      <w:proofErr w:type="spellStart"/>
      <w:r w:rsidR="000168E1">
        <w:rPr>
          <w:b/>
        </w:rPr>
        <w:t>U</w:t>
      </w:r>
      <w:r w:rsidR="000168E1">
        <w:t>se</w:t>
      </w:r>
      <w:proofErr w:type="spellEnd"/>
      <w:r w:rsidR="000168E1">
        <w:t xml:space="preserve"> </w:t>
      </w:r>
      <w:proofErr w:type="spellStart"/>
      <w:r w:rsidR="000168E1">
        <w:t>detective</w:t>
      </w:r>
      <w:proofErr w:type="spellEnd"/>
      <w:r w:rsidR="000168E1">
        <w:t xml:space="preserve"> </w:t>
      </w:r>
      <w:proofErr w:type="spellStart"/>
      <w:r w:rsidR="000168E1">
        <w:t>thinking</w:t>
      </w:r>
      <w:proofErr w:type="spellEnd"/>
      <w:r w:rsidR="000168E1">
        <w:t xml:space="preserve">, </w:t>
      </w:r>
      <w:proofErr w:type="spellStart"/>
      <w:r w:rsidR="000168E1">
        <w:rPr>
          <w:b/>
        </w:rPr>
        <w:t>E</w:t>
      </w:r>
      <w:r w:rsidR="000168E1">
        <w:t>xperience</w:t>
      </w:r>
      <w:proofErr w:type="spellEnd"/>
      <w:r w:rsidR="000168E1">
        <w:t xml:space="preserve"> my </w:t>
      </w:r>
      <w:proofErr w:type="spellStart"/>
      <w:r w:rsidR="000168E1">
        <w:t>fears</w:t>
      </w:r>
      <w:proofErr w:type="spellEnd"/>
      <w:r w:rsidR="000168E1">
        <w:t xml:space="preserve"> and feelings, och </w:t>
      </w:r>
      <w:proofErr w:type="spellStart"/>
      <w:r w:rsidR="000168E1">
        <w:rPr>
          <w:b/>
        </w:rPr>
        <w:t>S</w:t>
      </w:r>
      <w:r w:rsidR="000168E1">
        <w:t>tay</w:t>
      </w:r>
      <w:proofErr w:type="spellEnd"/>
      <w:r w:rsidR="000168E1">
        <w:t xml:space="preserve"> </w:t>
      </w:r>
      <w:proofErr w:type="spellStart"/>
      <w:r w:rsidR="000168E1">
        <w:t>healthy</w:t>
      </w:r>
      <w:proofErr w:type="spellEnd"/>
      <w:r w:rsidR="000168E1">
        <w:t xml:space="preserve"> and happy. Föräldrafärdigheterna sammanfattas i en motsvarande akronym, ”ICE”, som står för </w:t>
      </w:r>
      <w:proofErr w:type="spellStart"/>
      <w:r w:rsidR="000168E1">
        <w:rPr>
          <w:b/>
        </w:rPr>
        <w:t>I</w:t>
      </w:r>
      <w:r w:rsidR="000168E1">
        <w:t>ndependence</w:t>
      </w:r>
      <w:proofErr w:type="spellEnd"/>
      <w:r w:rsidR="000168E1">
        <w:t xml:space="preserve">, </w:t>
      </w:r>
      <w:proofErr w:type="spellStart"/>
      <w:r w:rsidR="000168E1">
        <w:rPr>
          <w:b/>
        </w:rPr>
        <w:t>C</w:t>
      </w:r>
      <w:r w:rsidR="000168E1">
        <w:t>onsistency</w:t>
      </w:r>
      <w:proofErr w:type="spellEnd"/>
      <w:r w:rsidR="000168E1">
        <w:t xml:space="preserve"> och </w:t>
      </w:r>
      <w:proofErr w:type="spellStart"/>
      <w:r w:rsidR="000168E1">
        <w:rPr>
          <w:b/>
        </w:rPr>
        <w:t>E</w:t>
      </w:r>
      <w:r w:rsidR="000168E1">
        <w:t>mpaty</w:t>
      </w:r>
      <w:proofErr w:type="spellEnd"/>
      <w:r w:rsidR="000168E1">
        <w:t xml:space="preserve">. </w:t>
      </w:r>
    </w:p>
    <w:p w14:paraId="55E1B827" w14:textId="77777777" w:rsidR="000168E1" w:rsidRDefault="000168E1"/>
    <w:p w14:paraId="1121AE3D" w14:textId="111F0EB2" w:rsidR="000168E1" w:rsidRDefault="005357E3" w:rsidP="004C0820">
      <w:pPr>
        <w:pStyle w:val="Rubrik2"/>
      </w:pPr>
      <w:proofErr w:type="spellStart"/>
      <w:r>
        <w:t>CLUES</w:t>
      </w:r>
      <w:proofErr w:type="spellEnd"/>
    </w:p>
    <w:p w14:paraId="706104BA" w14:textId="77777777" w:rsidR="002D0B8A" w:rsidRDefault="002D0B8A"/>
    <w:p w14:paraId="54FF56D8" w14:textId="5C8FB3C8" w:rsidR="002D0B8A" w:rsidRDefault="002D0B8A">
      <w:r>
        <w:t>Genom hela programmet används metaforen att barnen är detektiver</w:t>
      </w:r>
      <w:r w:rsidR="006A2074">
        <w:t>,</w:t>
      </w:r>
      <w:r>
        <w:t xml:space="preserve"> som systematiskt försöker förstå sina känsloreaktioner och hur de kan hantera dem. Första tillfället får barnet sitt eget </w:t>
      </w:r>
      <w:proofErr w:type="spellStart"/>
      <w:r>
        <w:t>detektivkit</w:t>
      </w:r>
      <w:proofErr w:type="spellEnd"/>
      <w:r w:rsidR="00C54487">
        <w:t>,</w:t>
      </w:r>
      <w:r>
        <w:t xml:space="preserve"> och kärnfärdigheterna i </w:t>
      </w:r>
      <w:proofErr w:type="spellStart"/>
      <w:r>
        <w:t>UP</w:t>
      </w:r>
      <w:proofErr w:type="spellEnd"/>
      <w:r>
        <w:t xml:space="preserve"> sammanfattas i förkortningen ”</w:t>
      </w:r>
      <w:proofErr w:type="spellStart"/>
      <w:r>
        <w:t>CLUES</w:t>
      </w:r>
      <w:proofErr w:type="spellEnd"/>
      <w:r>
        <w:t xml:space="preserve">”, ledtrådar. </w:t>
      </w:r>
    </w:p>
    <w:p w14:paraId="71C797FF" w14:textId="77777777" w:rsidR="005357E3" w:rsidRDefault="005357E3"/>
    <w:p w14:paraId="6F837C48" w14:textId="7F213CCA" w:rsidR="005357E3" w:rsidRDefault="005357E3">
      <w:proofErr w:type="spellStart"/>
      <w:r w:rsidRPr="005357E3">
        <w:rPr>
          <w:b/>
        </w:rPr>
        <w:t>Consider</w:t>
      </w:r>
      <w:proofErr w:type="spellEnd"/>
      <w:r w:rsidRPr="005357E3">
        <w:rPr>
          <w:b/>
        </w:rPr>
        <w:t xml:space="preserve"> </w:t>
      </w:r>
      <w:proofErr w:type="spellStart"/>
      <w:r w:rsidRPr="005357E3">
        <w:rPr>
          <w:b/>
        </w:rPr>
        <w:t>how</w:t>
      </w:r>
      <w:proofErr w:type="spellEnd"/>
      <w:r w:rsidRPr="005357E3">
        <w:rPr>
          <w:b/>
        </w:rPr>
        <w:t xml:space="preserve"> I </w:t>
      </w:r>
      <w:proofErr w:type="spellStart"/>
      <w:r w:rsidRPr="005357E3">
        <w:rPr>
          <w:b/>
        </w:rPr>
        <w:t>feel</w:t>
      </w:r>
      <w:proofErr w:type="spellEnd"/>
      <w:r>
        <w:t xml:space="preserve"> fokuserar på </w:t>
      </w:r>
      <w:proofErr w:type="spellStart"/>
      <w:r>
        <w:t>psykoedukation</w:t>
      </w:r>
      <w:proofErr w:type="spellEnd"/>
      <w:r>
        <w:t xml:space="preserve"> om känslor och känsloreglering (modul 2 i </w:t>
      </w:r>
      <w:proofErr w:type="spellStart"/>
      <w:r>
        <w:t>UP</w:t>
      </w:r>
      <w:proofErr w:type="spellEnd"/>
      <w:r>
        <w:t>), att vara medvetet närvarande i sina känslor (modul 3), känslomässigt undvikande och kä</w:t>
      </w:r>
      <w:r w:rsidR="00F5254D">
        <w:t>nslostyrda beteenden (modul 5).</w:t>
      </w:r>
      <w:r w:rsidR="00F3034E">
        <w:t xml:space="preserve"> Här ingår också beteendeaktivering som ett viktigt inslag.</w:t>
      </w:r>
    </w:p>
    <w:p w14:paraId="52884DFA" w14:textId="77777777" w:rsidR="005357E3" w:rsidRDefault="005357E3"/>
    <w:p w14:paraId="52244876" w14:textId="343215F2" w:rsidR="005357E3" w:rsidRDefault="005357E3">
      <w:r>
        <w:rPr>
          <w:b/>
        </w:rPr>
        <w:t xml:space="preserve">Look at my </w:t>
      </w:r>
      <w:proofErr w:type="spellStart"/>
      <w:r>
        <w:rPr>
          <w:b/>
        </w:rPr>
        <w:t>thoughts</w:t>
      </w:r>
      <w:proofErr w:type="spellEnd"/>
      <w:r>
        <w:t xml:space="preserve"> syftar till att öka förmågan till kognitiv flexibilitet</w:t>
      </w:r>
      <w:r w:rsidR="00F5254D">
        <w:t xml:space="preserve"> (modul 4)</w:t>
      </w:r>
      <w:r>
        <w:t xml:space="preserve">. </w:t>
      </w:r>
      <w:proofErr w:type="spellStart"/>
      <w:r>
        <w:t>Ehrenr</w:t>
      </w:r>
      <w:r w:rsidR="006A2074">
        <w:t>e</w:t>
      </w:r>
      <w:r>
        <w:t>ich</w:t>
      </w:r>
      <w:proofErr w:type="spellEnd"/>
      <w:r>
        <w:t>-</w:t>
      </w:r>
      <w:r w:rsidR="00F5254D">
        <w:t xml:space="preserve">May menar att sådana kognitiva interventioner har ännu större effekt hos barn än hos vuxna eftersom deras kognitiva utvecklingsnivå gör att de har svårare att självmant komma på alternativa perspektiv. </w:t>
      </w:r>
    </w:p>
    <w:p w14:paraId="7DD2C77C" w14:textId="77777777" w:rsidR="00F5254D" w:rsidRDefault="00F5254D"/>
    <w:p w14:paraId="1A3BDF47" w14:textId="5C5DCF78" w:rsidR="00F5254D" w:rsidRDefault="00F5254D">
      <w:proofErr w:type="spellStart"/>
      <w:r>
        <w:rPr>
          <w:b/>
        </w:rPr>
        <w:t>Use</w:t>
      </w:r>
      <w:proofErr w:type="spellEnd"/>
      <w:r>
        <w:rPr>
          <w:b/>
        </w:rPr>
        <w:t xml:space="preserve"> </w:t>
      </w:r>
      <w:proofErr w:type="spellStart"/>
      <w:r>
        <w:rPr>
          <w:b/>
        </w:rPr>
        <w:t>detective</w:t>
      </w:r>
      <w:proofErr w:type="spellEnd"/>
      <w:r>
        <w:rPr>
          <w:b/>
        </w:rPr>
        <w:t xml:space="preserve"> </w:t>
      </w:r>
      <w:proofErr w:type="spellStart"/>
      <w:r>
        <w:rPr>
          <w:b/>
        </w:rPr>
        <w:t>thinking</w:t>
      </w:r>
      <w:proofErr w:type="spellEnd"/>
      <w:r>
        <w:t xml:space="preserve"> tränar kognitiv omvärdering och problemlösning (modul 4). För att hjälpa barnen generalisera färdigheterna konkretiseras det till olika tillämpningar, bland annat </w:t>
      </w:r>
      <w:r w:rsidR="00FA40C1">
        <w:t xml:space="preserve">hur man kan lösa konflikter med föräldrar och jämnåriga, hur man kan hantera mobbare och olika </w:t>
      </w:r>
      <w:r w:rsidR="009376AD">
        <w:t xml:space="preserve">andra </w:t>
      </w:r>
      <w:r w:rsidR="00FA40C1">
        <w:t>sociala situationer.</w:t>
      </w:r>
    </w:p>
    <w:p w14:paraId="111233CB" w14:textId="77777777" w:rsidR="00FA40C1" w:rsidRDefault="00FA40C1"/>
    <w:p w14:paraId="445BE99A" w14:textId="2856BAE7" w:rsidR="00FA40C1" w:rsidRDefault="00FA40C1">
      <w:proofErr w:type="spellStart"/>
      <w:r>
        <w:rPr>
          <w:b/>
        </w:rPr>
        <w:t>Experience</w:t>
      </w:r>
      <w:proofErr w:type="spellEnd"/>
      <w:r>
        <w:rPr>
          <w:b/>
        </w:rPr>
        <w:t xml:space="preserve"> my </w:t>
      </w:r>
      <w:proofErr w:type="spellStart"/>
      <w:r>
        <w:rPr>
          <w:b/>
        </w:rPr>
        <w:t>fears</w:t>
      </w:r>
      <w:proofErr w:type="spellEnd"/>
      <w:r>
        <w:rPr>
          <w:b/>
        </w:rPr>
        <w:t xml:space="preserve"> and feelings </w:t>
      </w:r>
      <w:r>
        <w:t xml:space="preserve">omfattar </w:t>
      </w:r>
      <w:proofErr w:type="spellStart"/>
      <w:r>
        <w:t>introceptiv</w:t>
      </w:r>
      <w:proofErr w:type="spellEnd"/>
      <w:r>
        <w:t xml:space="preserve"> exponering (modul 6) och känslomässig exponering i olika situationer (modul 7). En del av exponeringsuppgifterna görs gemensamt i gruppen, en del individuellt, och en del som hemuppgifter tillsammans med föräldrarna. Föräldrarna handleds i lämpliga exponeringsuppgifter och hur de systematiskt kan förstärka barnet i exponeringssituationer.</w:t>
      </w:r>
    </w:p>
    <w:p w14:paraId="5C4042FD" w14:textId="77777777" w:rsidR="00FA40C1" w:rsidRDefault="00FA40C1"/>
    <w:p w14:paraId="210BAB91" w14:textId="58D78FFB" w:rsidR="00E96E07" w:rsidRDefault="00FA40C1" w:rsidP="004C0820">
      <w:proofErr w:type="spellStart"/>
      <w:r>
        <w:rPr>
          <w:b/>
        </w:rPr>
        <w:t>Stay</w:t>
      </w:r>
      <w:proofErr w:type="spellEnd"/>
      <w:r>
        <w:rPr>
          <w:b/>
        </w:rPr>
        <w:t xml:space="preserve"> </w:t>
      </w:r>
      <w:proofErr w:type="spellStart"/>
      <w:r>
        <w:rPr>
          <w:b/>
        </w:rPr>
        <w:t>healthy</w:t>
      </w:r>
      <w:proofErr w:type="spellEnd"/>
      <w:r>
        <w:rPr>
          <w:b/>
        </w:rPr>
        <w:t xml:space="preserve"> and happy</w:t>
      </w:r>
      <w:r>
        <w:t xml:space="preserve"> sammanfattar behandl</w:t>
      </w:r>
      <w:r w:rsidR="005942AF">
        <w:t>ingen genom ett individuellt vidmakthållandeprogram</w:t>
      </w:r>
      <w:r w:rsidR="009376AD">
        <w:t xml:space="preserve"> (modul 8)</w:t>
      </w:r>
      <w:r w:rsidR="005942AF">
        <w:t>. Detta syftar i enlighet med behandlingen som helhet inte bara till att hantera ångest och nedstämdhet utan också till att öka förmågan att komma i kontakt med positiva upplevelser och känslor.</w:t>
      </w:r>
    </w:p>
    <w:p w14:paraId="5AAC9C16" w14:textId="5DEC5F80" w:rsidR="009376AD" w:rsidRDefault="009376AD" w:rsidP="004C0820">
      <w:pPr>
        <w:pStyle w:val="Rubrik2"/>
      </w:pPr>
      <w:r>
        <w:t>ICE</w:t>
      </w:r>
    </w:p>
    <w:p w14:paraId="037219BF" w14:textId="77777777" w:rsidR="00D12938" w:rsidRDefault="00D12938"/>
    <w:p w14:paraId="4B5260AB" w14:textId="6D3078B8" w:rsidR="00D12938" w:rsidRDefault="00D12938">
      <w:r>
        <w:t xml:space="preserve">Föräldrafärdigheterna i </w:t>
      </w:r>
      <w:r w:rsidR="00142F63">
        <w:t>ED</w:t>
      </w:r>
      <w:r>
        <w:t xml:space="preserve"> hjälper föräldrarna ha is i magen och hålla huvudet kallt när de stödjer barnet i att hantera starka känslor och känsloväckande </w:t>
      </w:r>
      <w:r w:rsidR="006A2074">
        <w:t>exponerings</w:t>
      </w:r>
      <w:r>
        <w:t>situationer, och sammanfattas läm</w:t>
      </w:r>
      <w:r w:rsidR="00B5788A">
        <w:t>p</w:t>
      </w:r>
      <w:r>
        <w:t>ligt nog med förkortningen ”ICE”.</w:t>
      </w:r>
    </w:p>
    <w:p w14:paraId="15ED18FF" w14:textId="77777777" w:rsidR="009376AD" w:rsidRDefault="009376AD"/>
    <w:p w14:paraId="34C488DD" w14:textId="6525CF2A" w:rsidR="009376AD" w:rsidRDefault="009376AD">
      <w:proofErr w:type="spellStart"/>
      <w:r>
        <w:rPr>
          <w:b/>
        </w:rPr>
        <w:t>Independence</w:t>
      </w:r>
      <w:proofErr w:type="spellEnd"/>
      <w:r>
        <w:t xml:space="preserve"> </w:t>
      </w:r>
      <w:r w:rsidR="00D12938">
        <w:t>syftar till att hjälpa</w:t>
      </w:r>
      <w:r>
        <w:t xml:space="preserve"> föräldrarna stödja barnet på ett åldersadekvat sätt genom att gradvis låta barnet förlita sig alltmer på sin egen förmåga. Samtidigt betonar man vikten av att föräldrarna är närvarande och engagerade och ger massor av </w:t>
      </w:r>
      <w:r w:rsidR="00C408D5">
        <w:t>konkret positiv förstärkning när barnet vågar exponera sig.</w:t>
      </w:r>
    </w:p>
    <w:p w14:paraId="0528053C" w14:textId="77777777" w:rsidR="00C408D5" w:rsidRDefault="00C408D5"/>
    <w:p w14:paraId="6B5D8378" w14:textId="3776E656" w:rsidR="00C408D5" w:rsidRDefault="00C408D5">
      <w:proofErr w:type="spellStart"/>
      <w:r>
        <w:rPr>
          <w:b/>
        </w:rPr>
        <w:t>Consistency</w:t>
      </w:r>
      <w:proofErr w:type="spellEnd"/>
      <w:r>
        <w:t xml:space="preserve"> </w:t>
      </w:r>
      <w:r w:rsidR="006F5A04">
        <w:t>betonar vikten av att förstärkning och gränssättning från föräldrarna är konsekvent och förutsägbar för barnet. Det är givetvis också viktigt att föräldrarna är uthålliga och uppmärksammar också små steg år rätt håll från barnets sida, istället för att bara uppmärksamma när någonting inte funkar.</w:t>
      </w:r>
    </w:p>
    <w:p w14:paraId="58FB3040" w14:textId="77777777" w:rsidR="006F5A04" w:rsidRDefault="006F5A04"/>
    <w:p w14:paraId="676F37F9" w14:textId="467F2379" w:rsidR="006F5A04" w:rsidRDefault="006F5A04">
      <w:proofErr w:type="spellStart"/>
      <w:r>
        <w:rPr>
          <w:b/>
        </w:rPr>
        <w:t>Empathy</w:t>
      </w:r>
      <w:proofErr w:type="spellEnd"/>
      <w:r>
        <w:t xml:space="preserve"> lyfter fram hur föräldrarna kan validera barnet när exponeringen är svår</w:t>
      </w:r>
      <w:r w:rsidR="009C29E1">
        <w:t>,</w:t>
      </w:r>
      <w:r>
        <w:t xml:space="preserve"> utan att ge upp träningen att gå emot känslomässigt undvikande och känslostyrda beteen</w:t>
      </w:r>
      <w:r w:rsidR="001E4326">
        <w:t>den. Man är också noga med att validera föräldrarna själva i deras svårigheter, och därigenom modellera precis det bemötande man vill förstärka hos föräldrarna.</w:t>
      </w:r>
    </w:p>
    <w:p w14:paraId="3652D9D2" w14:textId="77777777" w:rsidR="00DF564B" w:rsidRDefault="00DF564B"/>
    <w:p w14:paraId="47D24090" w14:textId="134A32E2" w:rsidR="00DF564B" w:rsidRDefault="00DF564B" w:rsidP="004C0820">
      <w:pPr>
        <w:pStyle w:val="Rubrik2"/>
      </w:pPr>
      <w:r>
        <w:t xml:space="preserve">Känsloskolan </w:t>
      </w:r>
    </w:p>
    <w:p w14:paraId="6803B8DD" w14:textId="77777777" w:rsidR="00DF564B" w:rsidRDefault="00DF564B"/>
    <w:p w14:paraId="03B93ADD" w14:textId="04D5031B" w:rsidR="00DF564B" w:rsidRDefault="00570447">
      <w:r>
        <w:rPr>
          <w:noProof/>
        </w:rPr>
        <w:drawing>
          <wp:inline distT="0" distB="0" distL="0" distR="0" wp14:anchorId="05204AB6" wp14:editId="44E1FDDD">
            <wp:extent cx="5756910" cy="2694120"/>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694120"/>
                    </a:xfrm>
                    <a:prstGeom prst="rect">
                      <a:avLst/>
                    </a:prstGeom>
                    <a:noFill/>
                    <a:ln>
                      <a:noFill/>
                    </a:ln>
                  </pic:spPr>
                </pic:pic>
              </a:graphicData>
            </a:graphic>
          </wp:inline>
        </w:drawing>
      </w:r>
    </w:p>
    <w:p w14:paraId="2CD4ED44" w14:textId="77777777" w:rsidR="00570447" w:rsidRDefault="00570447"/>
    <w:p w14:paraId="7F9F0558" w14:textId="757747E7" w:rsidR="00570447" w:rsidRDefault="009C29E1">
      <w:r>
        <w:t xml:space="preserve">En del av anpassningen av </w:t>
      </w:r>
      <w:proofErr w:type="spellStart"/>
      <w:r>
        <w:t>UP</w:t>
      </w:r>
      <w:proofErr w:type="spellEnd"/>
      <w:r>
        <w:t xml:space="preserve"> för barn i Emotional </w:t>
      </w:r>
      <w:proofErr w:type="spellStart"/>
      <w:r>
        <w:t>Detectives</w:t>
      </w:r>
      <w:proofErr w:type="spellEnd"/>
      <w:r>
        <w:t xml:space="preserve"> består i att man personifierat känslor och </w:t>
      </w:r>
      <w:proofErr w:type="spellStart"/>
      <w:r>
        <w:t>tankefällor</w:t>
      </w:r>
      <w:proofErr w:type="spellEnd"/>
      <w:r>
        <w:t xml:space="preserve"> i olika karaktärer, ungefär som i </w:t>
      </w:r>
      <w:proofErr w:type="spellStart"/>
      <w:r>
        <w:t>pixarfilmen</w:t>
      </w:r>
      <w:proofErr w:type="spellEnd"/>
      <w:r>
        <w:t xml:space="preserve"> ”Insidan ut”. Jag hör till dem som jublade när Insidan Ut gick upp på biograferna: vilket hjälpmedel för att prata med barn om känslor och känsloreglering! Manualen är skriven innan denna film kom, men man ger flera andra förslag på filmscener från barnfilmer som väcker känslor </w:t>
      </w:r>
      <w:r w:rsidR="00543ACC">
        <w:t xml:space="preserve">och </w:t>
      </w:r>
      <w:r>
        <w:t xml:space="preserve">som </w:t>
      </w:r>
      <w:r w:rsidR="006A2074">
        <w:t>används</w:t>
      </w:r>
      <w:r>
        <w:t xml:space="preserve"> som övningar där barnen kan lägga märke till sina känsloreaktioner och sedan diskutera dem. </w:t>
      </w:r>
    </w:p>
    <w:p w14:paraId="63F315E4" w14:textId="77777777" w:rsidR="00C1736D" w:rsidRDefault="00C1736D"/>
    <w:p w14:paraId="7F9BB3E6" w14:textId="07EE0EFF" w:rsidR="00C1736D" w:rsidRDefault="00C1736D">
      <w:r>
        <w:t xml:space="preserve">Några exempel på filmscener som ges i manualen är scenen när mamman dör i ”Hitta Nemo”, när </w:t>
      </w:r>
      <w:proofErr w:type="spellStart"/>
      <w:r>
        <w:t>Simbas</w:t>
      </w:r>
      <w:proofErr w:type="spellEnd"/>
      <w:r>
        <w:t xml:space="preserve"> pappa dör i ”Lejonkungen”, när </w:t>
      </w:r>
      <w:proofErr w:type="spellStart"/>
      <w:r>
        <w:t>Sully</w:t>
      </w:r>
      <w:proofErr w:type="spellEnd"/>
      <w:r>
        <w:t xml:space="preserve"> tar farväl av Boo i ”Monsters </w:t>
      </w:r>
      <w:proofErr w:type="spellStart"/>
      <w:r>
        <w:t>Inc</w:t>
      </w:r>
      <w:proofErr w:type="spellEnd"/>
      <w:r>
        <w:t xml:space="preserve">”, </w:t>
      </w:r>
      <w:r w:rsidR="006C6811">
        <w:t xml:space="preserve">och </w:t>
      </w:r>
      <w:r>
        <w:t xml:space="preserve">när </w:t>
      </w:r>
      <w:proofErr w:type="spellStart"/>
      <w:r>
        <w:t>Belle</w:t>
      </w:r>
      <w:proofErr w:type="spellEnd"/>
      <w:r>
        <w:t xml:space="preserve"> möter Odjuret i ”Skönheten och Odjuret”. Jag rekommenderar också verkligen scenen i ”Insidan ut” där </w:t>
      </w:r>
      <w:r w:rsidR="006C6811">
        <w:t>Vemod</w:t>
      </w:r>
      <w:r>
        <w:t xml:space="preserve"> lyckas trösta Bing Bong </w:t>
      </w:r>
      <w:r w:rsidR="000659D5">
        <w:t>när Glädje misslycka</w:t>
      </w:r>
      <w:r w:rsidR="006C6811">
        <w:t xml:space="preserve">s, den knyter på ett utmärkt sätt an till att alla </w:t>
      </w:r>
      <w:r w:rsidR="002D47D4">
        <w:t>känslor har en funktion</w:t>
      </w:r>
      <w:r w:rsidR="006C6811">
        <w:t xml:space="preserve"> och behövs för att vi skall må bra.</w:t>
      </w:r>
    </w:p>
    <w:p w14:paraId="13F8861C" w14:textId="77777777" w:rsidR="00C834A1" w:rsidRDefault="00C834A1"/>
    <w:p w14:paraId="39F38A75" w14:textId="57BC3989" w:rsidR="00A80512" w:rsidRDefault="004C2683">
      <w:r>
        <w:t xml:space="preserve">De </w:t>
      </w:r>
      <w:proofErr w:type="spellStart"/>
      <w:r>
        <w:t>tankefällor</w:t>
      </w:r>
      <w:proofErr w:type="spellEnd"/>
      <w:r>
        <w:t xml:space="preserve"> som personifieras till karaktärer </w:t>
      </w:r>
      <w:r w:rsidR="00CA0F79">
        <w:t xml:space="preserve">i Emotional </w:t>
      </w:r>
      <w:proofErr w:type="spellStart"/>
      <w:r w:rsidR="00CA0F79">
        <w:t>Detectives</w:t>
      </w:r>
      <w:proofErr w:type="spellEnd"/>
      <w:r w:rsidR="00CA0F79">
        <w:t xml:space="preserve"> </w:t>
      </w:r>
      <w:r>
        <w:t xml:space="preserve">är </w:t>
      </w:r>
      <w:proofErr w:type="spellStart"/>
      <w:r>
        <w:t>Disaster</w:t>
      </w:r>
      <w:proofErr w:type="spellEnd"/>
      <w:r>
        <w:t xml:space="preserve"> Dan (katastroftänkande), </w:t>
      </w:r>
      <w:proofErr w:type="spellStart"/>
      <w:r>
        <w:t>Jumping</w:t>
      </w:r>
      <w:proofErr w:type="spellEnd"/>
      <w:r>
        <w:t xml:space="preserve"> Jack (överskattning av risk), </w:t>
      </w:r>
      <w:proofErr w:type="spellStart"/>
      <w:r>
        <w:t>Psychic</w:t>
      </w:r>
      <w:proofErr w:type="spellEnd"/>
      <w:r>
        <w:t xml:space="preserve"> Susan (tankeläsande) och Negative Nancy (ignorera det positiva). Barnen får sedan lyssna på olika </w:t>
      </w:r>
      <w:r w:rsidR="00E351C7">
        <w:t xml:space="preserve">vinjetter och försöka lista ut vilken karaktär berättelsen beskriver. </w:t>
      </w:r>
    </w:p>
    <w:p w14:paraId="4F138EE8" w14:textId="77777777" w:rsidR="00A80512" w:rsidRDefault="00A80512"/>
    <w:p w14:paraId="403D899C" w14:textId="24D3FD0F" w:rsidR="00C834A1" w:rsidRDefault="00C834A1">
      <w:r>
        <w:t xml:space="preserve">En </w:t>
      </w:r>
      <w:r w:rsidR="007158FF">
        <w:t>bra</w:t>
      </w:r>
      <w:r>
        <w:t xml:space="preserve"> övning är att barnen får rita en bild på en</w:t>
      </w:r>
      <w:r w:rsidR="00E351C7">
        <w:t xml:space="preserve"> egenupplevd</w:t>
      </w:r>
      <w:r>
        <w:t xml:space="preserve"> händelse som väckte känslor. </w:t>
      </w:r>
      <w:r w:rsidR="004A0A72">
        <w:t>Uppgiften är att</w:t>
      </w:r>
      <w:r>
        <w:t xml:space="preserve"> rita in vad som hände, vilka som var där, och vad barnet själv gjorde. Därefter får de göra en berättelse utifrån den tredelade känslomodellen i </w:t>
      </w:r>
      <w:proofErr w:type="spellStart"/>
      <w:r>
        <w:t>UP</w:t>
      </w:r>
      <w:proofErr w:type="spellEnd"/>
      <w:r>
        <w:t xml:space="preserve"> där de uppmärksammar vad som satte igång känslan (Trigger), vad de trodde skulle hända (Tankar), vilka kroppsledtrådar som väcktes (Kroppen) och vad känslan fick dem att göra (Beteende). </w:t>
      </w:r>
      <w:r w:rsidR="00E351C7">
        <w:t xml:space="preserve">Man diskuterar gemensamt om barnen kunde känna igen någon reaktion från de olika tankefälle-karaktärerna. Barnen </w:t>
      </w:r>
      <w:r>
        <w:t xml:space="preserve">får också </w:t>
      </w:r>
      <w:r w:rsidR="009533A3">
        <w:t>reflektera över</w:t>
      </w:r>
      <w:r w:rsidR="004A0A72">
        <w:t xml:space="preserve"> om de lyckades vara medvetet närvarande i kroppen under känsloupplevelsen eller inte</w:t>
      </w:r>
      <w:r w:rsidR="009533A3">
        <w:t>, och om det i så fall påverkade den positivt</w:t>
      </w:r>
      <w:r w:rsidR="004A0A72">
        <w:t>.</w:t>
      </w:r>
    </w:p>
    <w:p w14:paraId="237B2F4C" w14:textId="77777777" w:rsidR="00DF564B" w:rsidRPr="006F5A04" w:rsidRDefault="00DF564B"/>
    <w:p w14:paraId="57C19B16" w14:textId="659D905D" w:rsidR="00E96E07" w:rsidRDefault="0065193F" w:rsidP="004C0820">
      <w:pPr>
        <w:pStyle w:val="Rubrik2"/>
      </w:pPr>
      <w:r>
        <w:t>Beteendeaktivering</w:t>
      </w:r>
    </w:p>
    <w:p w14:paraId="2B7293D1" w14:textId="77777777" w:rsidR="0065193F" w:rsidRDefault="0065193F"/>
    <w:p w14:paraId="2CCB6720" w14:textId="19BEB61B" w:rsidR="00D167EF" w:rsidRDefault="006A2074">
      <w:r>
        <w:t xml:space="preserve">Beteendeaktivering för att komma i kontakt med positiva känslor introduceras tidigt i behandlingen. </w:t>
      </w:r>
      <w:r w:rsidR="00D167EF">
        <w:t xml:space="preserve">Avsikten är att behandla depressionssymtom och öka förmågan att uppleva positiva känslor, för att också våga hoppas på och engagera sig i behandlingen. </w:t>
      </w:r>
      <w:r w:rsidR="00E00CD1">
        <w:t xml:space="preserve">I </w:t>
      </w:r>
      <w:proofErr w:type="spellStart"/>
      <w:r w:rsidR="00E00CD1">
        <w:t>UP</w:t>
      </w:r>
      <w:proofErr w:type="spellEnd"/>
      <w:r w:rsidR="00E00CD1">
        <w:t xml:space="preserve"> </w:t>
      </w:r>
      <w:r w:rsidR="00CD102E">
        <w:t xml:space="preserve">kopplas </w:t>
      </w:r>
      <w:r w:rsidR="00D167EF">
        <w:t xml:space="preserve">beteendeaktivering till </w:t>
      </w:r>
      <w:r w:rsidR="00E00CD1">
        <w:t>principen att bryta känslostyrda beteenden genom att agera</w:t>
      </w:r>
      <w:r w:rsidR="00CD102E">
        <w:t xml:space="preserve"> ”tvärtemot”</w:t>
      </w:r>
      <w:r w:rsidR="00D167EF">
        <w:t xml:space="preserve"> känslan (modul 5). Syftet är</w:t>
      </w:r>
      <w:r w:rsidR="00CD102E">
        <w:t xml:space="preserve"> att </w:t>
      </w:r>
      <w:r w:rsidR="00D167EF">
        <w:t xml:space="preserve">förhindra att barnet undviker </w:t>
      </w:r>
      <w:r w:rsidR="00CD102E">
        <w:t>positiva känslor som ett skydd mot att bli besviken</w:t>
      </w:r>
      <w:r w:rsidR="00D167EF">
        <w:t>, och is</w:t>
      </w:r>
      <w:r w:rsidR="00F3034E">
        <w:t>t</w:t>
      </w:r>
      <w:r w:rsidR="00D167EF">
        <w:t xml:space="preserve">ället ge barnet erfarenheter av att </w:t>
      </w:r>
      <w:r w:rsidR="002543DA">
        <w:t xml:space="preserve">själv </w:t>
      </w:r>
      <w:r w:rsidR="00D167EF">
        <w:t xml:space="preserve">kunna påverka sina känslor positivt. </w:t>
      </w:r>
      <w:r w:rsidR="00CD102E">
        <w:t xml:space="preserve"> </w:t>
      </w:r>
    </w:p>
    <w:p w14:paraId="3E62BB4D" w14:textId="77777777" w:rsidR="00D167EF" w:rsidRDefault="00D167EF"/>
    <w:p w14:paraId="6D0E7D9B" w14:textId="3EFF51D4" w:rsidR="00F63FE2" w:rsidRDefault="004A4030">
      <w:r>
        <w:t xml:space="preserve">En </w:t>
      </w:r>
      <w:r w:rsidR="003F580D">
        <w:t xml:space="preserve">kul </w:t>
      </w:r>
      <w:r w:rsidR="00CA0F79">
        <w:t xml:space="preserve">gruppövning </w:t>
      </w:r>
      <w:r>
        <w:t xml:space="preserve">är att </w:t>
      </w:r>
      <w:r w:rsidR="003F580D">
        <w:t xml:space="preserve">barnen </w:t>
      </w:r>
      <w:r w:rsidR="00CA0F79">
        <w:t>som detektiver får testa</w:t>
      </w:r>
      <w:r w:rsidR="003F580D">
        <w:t xml:space="preserve"> om vad de gör påverkar de</w:t>
      </w:r>
      <w:r w:rsidR="00CA0F79">
        <w:t>ras humör eller inte. Barnen först</w:t>
      </w:r>
      <w:r w:rsidR="003F580D">
        <w:t xml:space="preserve"> skatta sitt humör. Efter detta deltar alla i ett improviserat dansparty där alla dansar till </w:t>
      </w:r>
      <w:r w:rsidR="00F63FE2">
        <w:t>glad och energisk musik</w:t>
      </w:r>
      <w:r w:rsidR="003F580D">
        <w:t xml:space="preserve"> ett par minuter. </w:t>
      </w:r>
      <w:r w:rsidR="00CA0F79">
        <w:t>Barnen</w:t>
      </w:r>
      <w:r w:rsidR="003F580D">
        <w:t xml:space="preserve"> instrueras att fortsätta dansa ända tills </w:t>
      </w:r>
      <w:r w:rsidR="00F63FE2">
        <w:t>musiken</w:t>
      </w:r>
      <w:r w:rsidR="003F580D">
        <w:t xml:space="preserve"> tar slut. Därefter skattar alla sitt mående igen. Barnen får reflektera över och komma med möjliga förklaringar till de humörförändringar de upp</w:t>
      </w:r>
      <w:r w:rsidR="00F63FE2">
        <w:t xml:space="preserve">levde. Denna erfarenhet används sedan </w:t>
      </w:r>
      <w:r w:rsidR="003F580D">
        <w:t xml:space="preserve">som en upplevelsebaserad </w:t>
      </w:r>
      <w:proofErr w:type="spellStart"/>
      <w:r w:rsidR="003F580D">
        <w:t>rational</w:t>
      </w:r>
      <w:proofErr w:type="spellEnd"/>
      <w:r w:rsidR="003F580D">
        <w:t xml:space="preserve"> för beteendeaktivering och exponering</w:t>
      </w:r>
      <w:r w:rsidR="00F63FE2">
        <w:t>.</w:t>
      </w:r>
    </w:p>
    <w:p w14:paraId="09E22A33" w14:textId="77777777" w:rsidR="00F63FE2" w:rsidRDefault="00F63FE2"/>
    <w:p w14:paraId="68B83F03" w14:textId="6A66EEC0" w:rsidR="0065193F" w:rsidRDefault="004A4030">
      <w:r>
        <w:t xml:space="preserve">Barn och föräldrar tar </w:t>
      </w:r>
      <w:r w:rsidR="00C54487">
        <w:t xml:space="preserve">sedan </w:t>
      </w:r>
      <w:r>
        <w:t xml:space="preserve">tillsammans fram förslag på aktiviteter som kan skapa positiva känslor utifrån teman som Att hjälpa andra, Lära sig nya saker, Göra saker tillsammans, och Röra på sig. </w:t>
      </w:r>
      <w:r w:rsidR="00863350">
        <w:t xml:space="preserve">Barn och föräldrar kartlägger också aktiviteter och deras samband med måendet varje dag under veckan i dagboksblad. </w:t>
      </w:r>
    </w:p>
    <w:p w14:paraId="0E191335" w14:textId="77777777" w:rsidR="00DC6C93" w:rsidRDefault="00DC6C93"/>
    <w:p w14:paraId="730284D5" w14:textId="69F3B592" w:rsidR="00DC6C93" w:rsidRDefault="002F2D36" w:rsidP="004C0820">
      <w:pPr>
        <w:pStyle w:val="Rubrik2"/>
      </w:pPr>
      <w:r>
        <w:t xml:space="preserve">Kroppsmedvetenhet och </w:t>
      </w:r>
      <w:proofErr w:type="spellStart"/>
      <w:r>
        <w:t>introceptiv</w:t>
      </w:r>
      <w:proofErr w:type="spellEnd"/>
      <w:r>
        <w:t xml:space="preserve"> exponering</w:t>
      </w:r>
    </w:p>
    <w:p w14:paraId="45A3D300" w14:textId="77777777" w:rsidR="0046668D" w:rsidRDefault="0046668D"/>
    <w:p w14:paraId="43C8577E" w14:textId="445CE022" w:rsidR="00C834A1" w:rsidRDefault="0046668D">
      <w:r>
        <w:t xml:space="preserve">Precis som </w:t>
      </w:r>
      <w:proofErr w:type="spellStart"/>
      <w:r>
        <w:t>UP</w:t>
      </w:r>
      <w:proofErr w:type="spellEnd"/>
      <w:r>
        <w:t xml:space="preserve"> lägger Emotional </w:t>
      </w:r>
      <w:proofErr w:type="spellStart"/>
      <w:r>
        <w:t>Detectives</w:t>
      </w:r>
      <w:proofErr w:type="spellEnd"/>
      <w:r>
        <w:t xml:space="preserve"> tonvikt vid att uppmärksamma och </w:t>
      </w:r>
      <w:r w:rsidR="002F2D36">
        <w:t xml:space="preserve">minska rädslan för </w:t>
      </w:r>
      <w:r>
        <w:t xml:space="preserve">kroppsupplevelser i samband med </w:t>
      </w:r>
      <w:r w:rsidR="002F2D36">
        <w:t xml:space="preserve">olika </w:t>
      </w:r>
      <w:r>
        <w:t xml:space="preserve">känslor. </w:t>
      </w:r>
      <w:r w:rsidR="002F2D36">
        <w:t xml:space="preserve">Ett viktigt syfte </w:t>
      </w:r>
      <w:r w:rsidR="004629DD">
        <w:t>med detta är att behandla ångestkä</w:t>
      </w:r>
      <w:r w:rsidR="002F2D36">
        <w:t>nslighet och tron att kropps</w:t>
      </w:r>
      <w:r w:rsidR="004629DD">
        <w:t xml:space="preserve">upplevelser i samband med ångest är skadliga, </w:t>
      </w:r>
      <w:r w:rsidR="002F2D36">
        <w:t>eftersom detta i forskning har visat sig ha stor påverkan på ångestsymtom.</w:t>
      </w:r>
      <w:r w:rsidR="00C834A1">
        <w:t xml:space="preserve"> </w:t>
      </w:r>
    </w:p>
    <w:p w14:paraId="35EBCB96" w14:textId="77777777" w:rsidR="00C834A1" w:rsidRDefault="00C834A1"/>
    <w:p w14:paraId="38E2936C" w14:textId="31EE09BE" w:rsidR="0046668D" w:rsidRDefault="002F2D36">
      <w:r>
        <w:t>Ett annat syfte är</w:t>
      </w:r>
      <w:r w:rsidR="004629DD">
        <w:t xml:space="preserve"> att öka förmågan att urskilja och sätta ord på olika känsloupplevelser samt att kunna stanna kvar med den kroppsliga upplevelsen av en känsla</w:t>
      </w:r>
      <w:r>
        <w:t>,</w:t>
      </w:r>
      <w:r w:rsidR="004629DD">
        <w:t xml:space="preserve"> </w:t>
      </w:r>
      <w:r>
        <w:t>eftersom</w:t>
      </w:r>
      <w:r w:rsidR="004629DD">
        <w:t xml:space="preserve"> </w:t>
      </w:r>
      <w:r w:rsidR="001811FB">
        <w:t>båda</w:t>
      </w:r>
      <w:r>
        <w:t xml:space="preserve"> dessa</w:t>
      </w:r>
      <w:r w:rsidR="001811FB">
        <w:t xml:space="preserve"> är </w:t>
      </w:r>
      <w:r w:rsidR="004629DD">
        <w:t>effektiva känsloregleringsstrategier.</w:t>
      </w:r>
      <w:r w:rsidR="001811FB">
        <w:t xml:space="preserve"> </w:t>
      </w:r>
    </w:p>
    <w:p w14:paraId="64A1DF28" w14:textId="77777777" w:rsidR="004629DD" w:rsidRDefault="004629DD"/>
    <w:p w14:paraId="77942D24" w14:textId="77777777" w:rsidR="00142F63" w:rsidRDefault="004629DD">
      <w:r>
        <w:t xml:space="preserve">En övning </w:t>
      </w:r>
      <w:r w:rsidR="002F2D36">
        <w:t xml:space="preserve">i manualen </w:t>
      </w:r>
      <w:r>
        <w:t xml:space="preserve">är att barnen ritar en siluett av sin kropp på ett stort papper och sedan ritar in de olika kroppsupplevelser de har i samband med olika känsloupplevelser med olika färger. </w:t>
      </w:r>
      <w:r w:rsidR="00142F63">
        <w:t xml:space="preserve">Dessa används sedan som ”kroppsledtrådar” för att lägga märke till och sätta ord på olika känslor. </w:t>
      </w:r>
    </w:p>
    <w:p w14:paraId="3399BF49" w14:textId="77777777" w:rsidR="00142F63" w:rsidRDefault="00142F63"/>
    <w:p w14:paraId="2C4C1383" w14:textId="6FE9589A" w:rsidR="00142F63" w:rsidRDefault="00142F63" w:rsidP="004C0820">
      <w:pPr>
        <w:pStyle w:val="Rubrik2"/>
      </w:pPr>
      <w:proofErr w:type="spellStart"/>
      <w:r>
        <w:t>Mindfulness</w:t>
      </w:r>
      <w:proofErr w:type="spellEnd"/>
    </w:p>
    <w:p w14:paraId="7D9540B5" w14:textId="77777777" w:rsidR="00142F63" w:rsidRDefault="00142F63"/>
    <w:p w14:paraId="34018C9A" w14:textId="5F09C15B" w:rsidR="007158FF" w:rsidRDefault="00142F63">
      <w:r>
        <w:t>ED lägger</w:t>
      </w:r>
      <w:r w:rsidR="007158FF">
        <w:t xml:space="preserve"> stor vikt vid medveten närvaro, både för att bryta automatiska känslostyrda beteenden och </w:t>
      </w:r>
      <w:r w:rsidR="00B33B27">
        <w:t>som hjälp för</w:t>
      </w:r>
      <w:r w:rsidR="007158FF">
        <w:t xml:space="preserve"> konstruktiv känsloreglering.</w:t>
      </w:r>
      <w:r w:rsidR="00B42659">
        <w:t xml:space="preserve"> S</w:t>
      </w:r>
      <w:r w:rsidR="000240C7">
        <w:t xml:space="preserve">yftet är </w:t>
      </w:r>
      <w:r w:rsidR="00B42659">
        <w:t xml:space="preserve">att </w:t>
      </w:r>
      <w:r w:rsidR="000240C7">
        <w:t>öka förmågan att vara medvetet närvarande i sina känslor</w:t>
      </w:r>
      <w:r w:rsidR="00CF02C6">
        <w:t>. P</w:t>
      </w:r>
      <w:r w:rsidR="00B42659">
        <w:t xml:space="preserve">recis som i vuxenversionen av </w:t>
      </w:r>
      <w:proofErr w:type="spellStart"/>
      <w:r w:rsidR="00B42659">
        <w:t>UP</w:t>
      </w:r>
      <w:proofErr w:type="spellEnd"/>
      <w:r w:rsidR="00B42659">
        <w:t xml:space="preserve"> är medveten närvaro en viktig färdighet </w:t>
      </w:r>
      <w:r w:rsidR="009A2401">
        <w:t>under exponeringen</w:t>
      </w:r>
      <w:r w:rsidR="00CF02C6">
        <w:t>, och tonvikten ligger på att kunna uppmärksamma och stanna kvar med kroppsupplevelsen av en känsla istället för att försöka bli av med den</w:t>
      </w:r>
      <w:r w:rsidR="009A2401">
        <w:t xml:space="preserve">. Man lär </w:t>
      </w:r>
      <w:proofErr w:type="spellStart"/>
      <w:r w:rsidR="009A2401">
        <w:t>bl</w:t>
      </w:r>
      <w:proofErr w:type="spellEnd"/>
      <w:r w:rsidR="009A2401">
        <w:t xml:space="preserve"> a </w:t>
      </w:r>
      <w:proofErr w:type="gramStart"/>
      <w:r w:rsidR="009A2401">
        <w:t>ut</w:t>
      </w:r>
      <w:r w:rsidR="00B42659">
        <w:t xml:space="preserve">  </w:t>
      </w:r>
      <w:r w:rsidR="00F66E13">
        <w:t>”Body</w:t>
      </w:r>
      <w:proofErr w:type="gramEnd"/>
      <w:r w:rsidR="00F66E13">
        <w:t xml:space="preserve"> Scan”,</w:t>
      </w:r>
      <w:r w:rsidR="007158FF">
        <w:t xml:space="preserve"> ”Sköldpaddsövningen”</w:t>
      </w:r>
      <w:r w:rsidR="00F66E13">
        <w:t xml:space="preserve"> och givetvis ”</w:t>
      </w:r>
      <w:proofErr w:type="spellStart"/>
      <w:r w:rsidR="00F66E13">
        <w:t>Trepunktskontrollen</w:t>
      </w:r>
      <w:proofErr w:type="spellEnd"/>
      <w:r w:rsidR="00F66E13">
        <w:t xml:space="preserve">” från </w:t>
      </w:r>
      <w:proofErr w:type="spellStart"/>
      <w:r w:rsidR="00F66E13">
        <w:t>UP</w:t>
      </w:r>
      <w:proofErr w:type="spellEnd"/>
      <w:r w:rsidR="007158FF">
        <w:t xml:space="preserve">. </w:t>
      </w:r>
    </w:p>
    <w:p w14:paraId="7BA25193" w14:textId="77777777" w:rsidR="007158FF" w:rsidRDefault="007158FF"/>
    <w:p w14:paraId="7815E871" w14:textId="559B2C83" w:rsidR="00142F63" w:rsidRPr="00D334E6" w:rsidRDefault="007158FF">
      <w:pPr>
        <w:rPr>
          <w:sz w:val="20"/>
          <w:szCs w:val="20"/>
        </w:rPr>
      </w:pPr>
      <w:r w:rsidRPr="00D334E6">
        <w:rPr>
          <w:sz w:val="20"/>
          <w:szCs w:val="20"/>
        </w:rPr>
        <w:t>Sköldpaddsövningen</w:t>
      </w:r>
    </w:p>
    <w:p w14:paraId="42C2ED5A" w14:textId="34A618B0" w:rsidR="00142F63" w:rsidRDefault="00D334E6">
      <w:r>
        <w:rPr>
          <w:noProof/>
        </w:rPr>
        <mc:AlternateContent>
          <mc:Choice Requires="wps">
            <w:drawing>
              <wp:anchor distT="0" distB="0" distL="114300" distR="114300" simplePos="0" relativeHeight="251659264" behindDoc="0" locked="0" layoutInCell="1" allowOverlap="1" wp14:anchorId="788D4700" wp14:editId="73A24E63">
                <wp:simplePos x="0" y="0"/>
                <wp:positionH relativeFrom="column">
                  <wp:posOffset>0</wp:posOffset>
                </wp:positionH>
                <wp:positionV relativeFrom="paragraph">
                  <wp:posOffset>198755</wp:posOffset>
                </wp:positionV>
                <wp:extent cx="5715000" cy="1485900"/>
                <wp:effectExtent l="0" t="0" r="25400" b="38100"/>
                <wp:wrapSquare wrapText="bothSides"/>
                <wp:docPr id="3" name="Textruta 3"/>
                <wp:cNvGraphicFramePr/>
                <a:graphic xmlns:a="http://schemas.openxmlformats.org/drawingml/2006/main">
                  <a:graphicData uri="http://schemas.microsoft.com/office/word/2010/wordprocessingShape">
                    <wps:wsp>
                      <wps:cNvSpPr txBox="1"/>
                      <wps:spPr>
                        <a:xfrm>
                          <a:off x="0" y="0"/>
                          <a:ext cx="5715000" cy="1485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6140F2" w14:textId="3E9B0806" w:rsidR="00616163" w:rsidRPr="007158FF" w:rsidRDefault="00616163">
                            <w:pPr>
                              <w:rPr>
                                <w:sz w:val="20"/>
                                <w:szCs w:val="20"/>
                              </w:rPr>
                            </w:pPr>
                            <w:r w:rsidRPr="007158FF">
                              <w:rPr>
                                <w:sz w:val="20"/>
                                <w:szCs w:val="20"/>
                              </w:rPr>
                              <w:t>Förest</w:t>
                            </w:r>
                            <w:r>
                              <w:rPr>
                                <w:sz w:val="20"/>
                                <w:szCs w:val="20"/>
                              </w:rPr>
                              <w:t xml:space="preserve">äll dig att du är en sköldpadda som dragit sig in i sitt skal. Du är väldigt hoptryckt och spänd, armar, ben, ja till och med ditt huvud och nacke är indragna tätt mot din kropp. Låt nu sakta en arm sträckas ut ur ditt skal och slappna av. Känn hur alla rynkorna i din </w:t>
                            </w:r>
                            <w:proofErr w:type="spellStart"/>
                            <w:r>
                              <w:rPr>
                                <w:sz w:val="20"/>
                                <w:szCs w:val="20"/>
                              </w:rPr>
                              <w:t>sköldpaddehud</w:t>
                            </w:r>
                            <w:proofErr w:type="spellEnd"/>
                            <w:r>
                              <w:rPr>
                                <w:sz w:val="20"/>
                                <w:szCs w:val="20"/>
                              </w:rPr>
                              <w:t xml:space="preserve"> slätas ut när armen släpps ut. Sträck nu ut den andra armen ur ditt skal, och lägg märke till hur det känns att släta ut alla rynkorna och bli lös och ledig. Sträck nu ut ett ben ur ditt skal - ta tid på dig och verkligen lägg märke till hur annorlunda det känns att släppa ut benet istället för att vara hopkrupen i skalet. Sträck nu ut det andra benet. Och nu, slutligen, kan du titta ut med huvudet ur skalet. Ta en stund och lägg märke till hur annorlunda det känns när du är en sköldpadda som verkligen breder ut sig, </w:t>
                            </w:r>
                            <w:proofErr w:type="gramStart"/>
                            <w:r>
                              <w:rPr>
                                <w:sz w:val="20"/>
                                <w:szCs w:val="20"/>
                              </w:rPr>
                              <w:t>helt  och</w:t>
                            </w:r>
                            <w:proofErr w:type="gramEnd"/>
                            <w:r>
                              <w:rPr>
                                <w:sz w:val="20"/>
                                <w:szCs w:val="20"/>
                              </w:rPr>
                              <w:t xml:space="preserve"> hållet avspänd.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margin-left:0;margin-top:15.65pt;width:450pt;height:1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" filled="f" strokecolor="black [3213]">
                <v:textbox>
                  <w:txbxContent>
                    <w:p w14:paraId="0F6140F2" w14:textId="3E9B0806" w:rsidR="00616163" w:rsidRPr="007158FF" w:rsidRDefault="00616163">
                      <w:pPr>
                        <w:rPr>
                          <w:sz w:val="20"/>
                          <w:szCs w:val="20"/>
                        </w:rPr>
                      </w:pPr>
                      <w:r w:rsidRPr="007158FF">
                        <w:rPr>
                          <w:sz w:val="20"/>
                          <w:szCs w:val="20"/>
                        </w:rPr>
                        <w:t>Förest</w:t>
                      </w:r>
                      <w:r>
                        <w:rPr>
                          <w:sz w:val="20"/>
                          <w:szCs w:val="20"/>
                        </w:rPr>
                        <w:t xml:space="preserve">äll dig att du är en sköldpadda som dragit sig in i sitt skal. Du är väldigt hoptryckt och spänd, armar, ben, ja till och med ditt huvud och nacke är indragna tätt mot din kropp. Låt nu sakta en arm sträckas ut ur ditt skal och slappna av. Känn hur alla rynkorna i din </w:t>
                      </w:r>
                      <w:proofErr w:type="spellStart"/>
                      <w:r>
                        <w:rPr>
                          <w:sz w:val="20"/>
                          <w:szCs w:val="20"/>
                        </w:rPr>
                        <w:t>sköldpaddehud</w:t>
                      </w:r>
                      <w:proofErr w:type="spellEnd"/>
                      <w:r>
                        <w:rPr>
                          <w:sz w:val="20"/>
                          <w:szCs w:val="20"/>
                        </w:rPr>
                        <w:t xml:space="preserve"> slätas ut när armen släpps ut. Sträck nu ut den andra armen ur ditt skal, och lägg märke till hur det känns att släta ut alla rynkorna och bli lös och ledig. Sträck nu ut ett ben ur ditt skal - ta tid på dig och verkligen lägg märke till hur annorlunda det känns att släppa ut benet istället för att vara hopkrupen i skalet. Sträck nu ut det andra benet. Och nu, slutligen, kan du titta ut med huvudet ur skalet. Ta en stund och lägg märke till hur annorlunda det känns när du är en sköldpadda som verkligen breder ut sig, </w:t>
                      </w:r>
                      <w:proofErr w:type="gramStart"/>
                      <w:r>
                        <w:rPr>
                          <w:sz w:val="20"/>
                          <w:szCs w:val="20"/>
                        </w:rPr>
                        <w:t>helt  och</w:t>
                      </w:r>
                      <w:proofErr w:type="gramEnd"/>
                      <w:r>
                        <w:rPr>
                          <w:sz w:val="20"/>
                          <w:szCs w:val="20"/>
                        </w:rPr>
                        <w:t xml:space="preserve"> hållet avspänd.</w:t>
                      </w:r>
                    </w:p>
                  </w:txbxContent>
                </v:textbox>
                <w10:wrap type="square"/>
              </v:shape>
            </w:pict>
          </mc:Fallback>
        </mc:AlternateContent>
      </w:r>
    </w:p>
    <w:p w14:paraId="630DE0FE" w14:textId="77777777" w:rsidR="00D334E6" w:rsidRDefault="00D334E6"/>
    <w:p w14:paraId="267D4DF0" w14:textId="08B81671" w:rsidR="00D334E6" w:rsidRDefault="00D334E6" w:rsidP="004C0820">
      <w:pPr>
        <w:pStyle w:val="Rubrik2"/>
      </w:pPr>
      <w:r>
        <w:t>Pr</w:t>
      </w:r>
      <w:r w:rsidR="00E75040">
        <w:t>oblemlösning</w:t>
      </w:r>
    </w:p>
    <w:p w14:paraId="3023A59D" w14:textId="77777777" w:rsidR="00D334E6" w:rsidRDefault="00D334E6"/>
    <w:p w14:paraId="19A565EE" w14:textId="465A87BF" w:rsidR="00585BF3" w:rsidRDefault="00B33B27">
      <w:r>
        <w:t xml:space="preserve">ED lägger ännu </w:t>
      </w:r>
      <w:r w:rsidR="00CF02C6">
        <w:t>större tonvikt på att lära ut</w:t>
      </w:r>
      <w:r>
        <w:t xml:space="preserve"> probleml</w:t>
      </w:r>
      <w:r w:rsidR="00CF02C6">
        <w:t xml:space="preserve">ösning än vuxenversionen av </w:t>
      </w:r>
      <w:proofErr w:type="spellStart"/>
      <w:r w:rsidR="00CF02C6">
        <w:t>UP</w:t>
      </w:r>
      <w:proofErr w:type="spellEnd"/>
      <w:r w:rsidR="00CF02C6">
        <w:t xml:space="preserve"> och den kognitiva delen (modul 4) är därför förlängd. </w:t>
      </w:r>
      <w:r w:rsidR="00AC58BF">
        <w:t xml:space="preserve">Problemlösningsmodellen tillämpas på en rad olika vanliga </w:t>
      </w:r>
      <w:r w:rsidR="00CF02C6">
        <w:t xml:space="preserve">konkreta </w:t>
      </w:r>
      <w:r w:rsidR="00AC58BF">
        <w:t>konfliktsituationer mellan barn och föräldrar o</w:t>
      </w:r>
      <w:r w:rsidR="00F66E13">
        <w:t>ch mellan barnet och andra barn, t ex bråk hemma och i skolan eller situationer där barnet blir retat eller mobbat.</w:t>
      </w:r>
      <w:r w:rsidR="00585BF3">
        <w:t xml:space="preserve"> </w:t>
      </w:r>
    </w:p>
    <w:p w14:paraId="429C2342" w14:textId="77777777" w:rsidR="00585BF3" w:rsidRDefault="00585BF3"/>
    <w:p w14:paraId="33E599D7" w14:textId="65CC4B85" w:rsidR="00B33B27" w:rsidRDefault="00585BF3">
      <w:r>
        <w:t>Att man specifikt riktar problemlösning mot situationer där barnet blir retat eller mobbad hänger samman med forskning som visar att barn med ångest och depressionsdiagnos löper större risk att bli utsatta för detta</w:t>
      </w:r>
      <w:r w:rsidR="009F3E61">
        <w:rPr>
          <w:rStyle w:val="Slutkommentarsreferens"/>
        </w:rPr>
        <w:endnoteReference w:id="6"/>
      </w:r>
      <w:r w:rsidR="009F3E61">
        <w:t xml:space="preserve">. </w:t>
      </w:r>
      <w:r w:rsidR="008A3F2F">
        <w:t>Det omvända sambandet gäller också: att vara utsatt för mobbing ökar risken för att utveckla</w:t>
      </w:r>
      <w:r>
        <w:t xml:space="preserve"> ångest och nedstämdhet</w:t>
      </w:r>
      <w:r w:rsidR="008A3F2F">
        <w:t>sproblematik</w:t>
      </w:r>
      <w:r>
        <w:t xml:space="preserve"> </w:t>
      </w:r>
      <w:r w:rsidR="00374F51">
        <w:t>och också aggressionsproblematik</w:t>
      </w:r>
      <w:r w:rsidR="00374F51">
        <w:rPr>
          <w:rStyle w:val="Slutkommentarsreferens"/>
        </w:rPr>
        <w:endnoteReference w:id="7"/>
      </w:r>
      <w:r w:rsidR="008A3F2F">
        <w:t>. Det är just på grund av detta ömsesidiga samband som man är noga med att lägga tid på att skapa handlingsplaner för att hantera sådana problem.</w:t>
      </w:r>
    </w:p>
    <w:p w14:paraId="2797F98A" w14:textId="77777777" w:rsidR="00F66E13" w:rsidRDefault="00F66E13"/>
    <w:p w14:paraId="0C4CE7C5" w14:textId="07FAF253" w:rsidR="00F66E13" w:rsidRDefault="00F66E13" w:rsidP="004C0820">
      <w:pPr>
        <w:pStyle w:val="Rubrik2"/>
      </w:pPr>
      <w:r>
        <w:t>Exponering</w:t>
      </w:r>
    </w:p>
    <w:p w14:paraId="7D6432BA" w14:textId="77777777" w:rsidR="00F66E13" w:rsidRDefault="00F66E13"/>
    <w:p w14:paraId="55CB4338" w14:textId="77777777" w:rsidR="00E852E1" w:rsidRDefault="00E75040">
      <w:r>
        <w:t>Precis som vuxenversionen är ED uppbyggt med en första fas av färdighetsträning, där färdigheterna sedan samverkar för att fördjupa inlä</w:t>
      </w:r>
      <w:r w:rsidR="00E852E1">
        <w:t xml:space="preserve">rningseffekten av exponeringen. De olika färdigheterna som tränas kan också beskrivas som en gradvis exponering, där man först pratar om vad barn i allmänhet kan tänkas känna i olika svåra situationer, för att sedan komma in på barnets individuella svårigheter och en exponeringshierarki för att lära sig hantera dem. </w:t>
      </w:r>
    </w:p>
    <w:p w14:paraId="03221CD8" w14:textId="77777777" w:rsidR="00E852E1" w:rsidRDefault="00E852E1"/>
    <w:p w14:paraId="3E7806D6" w14:textId="7707E808" w:rsidR="00492333" w:rsidRDefault="00E852E1">
      <w:r>
        <w:t xml:space="preserve">I enlighet med denna princip börjar man exponeringsdelen först med </w:t>
      </w:r>
      <w:r w:rsidR="00E8671D">
        <w:t xml:space="preserve">generaliserad känslomässig exponering i form av att t ex lägga märke till sina egna </w:t>
      </w:r>
      <w:proofErr w:type="spellStart"/>
      <w:r w:rsidR="00E8671D">
        <w:t>känsloresponser</w:t>
      </w:r>
      <w:proofErr w:type="spellEnd"/>
      <w:r w:rsidR="00E8671D">
        <w:t xml:space="preserve"> medan man tittar på ett filmklipp, lyssnar på musik, eller får en berättelse läst för sig. Därefter gör </w:t>
      </w:r>
      <w:r w:rsidR="00A04C55">
        <w:t xml:space="preserve">man </w:t>
      </w:r>
      <w:proofErr w:type="spellStart"/>
      <w:r w:rsidR="00A04C55">
        <w:t>introceptiv</w:t>
      </w:r>
      <w:proofErr w:type="spellEnd"/>
      <w:r w:rsidR="00E8671D">
        <w:t xml:space="preserve"> exponering (modul 6) och några gemensamma situationsbaserade exponeringsövningar (modul 7) i </w:t>
      </w:r>
      <w:proofErr w:type="spellStart"/>
      <w:r w:rsidR="00E8671D">
        <w:t>helgrupp</w:t>
      </w:r>
      <w:proofErr w:type="spellEnd"/>
      <w:r w:rsidR="00E8671D">
        <w:t xml:space="preserve">. Här kan behandlaren välja övningar efter gruppens behov som helhet, och några förslag </w:t>
      </w:r>
      <w:r w:rsidR="00492333">
        <w:t xml:space="preserve">på gruppövningar </w:t>
      </w:r>
      <w:r w:rsidR="00E8671D">
        <w:t>är social exponering (hålla kort presentation inför gruppen), exponering för mörker, blod eller skador</w:t>
      </w:r>
      <w:r w:rsidR="00492333">
        <w:t>.</w:t>
      </w:r>
    </w:p>
    <w:p w14:paraId="46327D7C" w14:textId="77777777" w:rsidR="00492333" w:rsidRDefault="00492333"/>
    <w:p w14:paraId="76B78334" w14:textId="6EAD4E77" w:rsidR="006251FC" w:rsidRDefault="00492333">
      <w:r>
        <w:t xml:space="preserve">Barn och föräldrar gör sedan en individuell exponeringshierarki för barnet, och exponeringen kan därefter ske i </w:t>
      </w:r>
      <w:proofErr w:type="spellStart"/>
      <w:r>
        <w:t>helgrupp</w:t>
      </w:r>
      <w:proofErr w:type="spellEnd"/>
      <w:r>
        <w:t xml:space="preserve"> och i mindre grupper, varvat med i</w:t>
      </w:r>
      <w:r w:rsidR="00A04C55">
        <w:t xml:space="preserve">ndividuell exponering och </w:t>
      </w:r>
      <w:r>
        <w:t>hemuppgifter. Föräldrarna vägleds i hur de kan hantera exponeringssituationer med barnet i hemmet.</w:t>
      </w:r>
    </w:p>
    <w:p w14:paraId="79315128" w14:textId="77777777" w:rsidR="006251FC" w:rsidRDefault="006251FC"/>
    <w:p w14:paraId="44CEAF4C" w14:textId="6AF6EE5B" w:rsidR="00F66E13" w:rsidRDefault="007D1E60" w:rsidP="004C0820">
      <w:pPr>
        <w:pStyle w:val="Rubrik2"/>
      </w:pPr>
      <w:r>
        <w:t>Evidens</w:t>
      </w:r>
    </w:p>
    <w:p w14:paraId="0B0F748D" w14:textId="77777777" w:rsidR="007D1E60" w:rsidRDefault="007D1E60"/>
    <w:p w14:paraId="1E230E8C" w14:textId="388E3D78" w:rsidR="007D1E60" w:rsidRDefault="00E65BC6">
      <w:r>
        <w:t xml:space="preserve">Det finns goda teoretiska och praktiska skäl till att ta fram transdiagnostiska behandlingar som </w:t>
      </w:r>
      <w:proofErr w:type="spellStart"/>
      <w:r>
        <w:t>Unified</w:t>
      </w:r>
      <w:proofErr w:type="spellEnd"/>
      <w:r>
        <w:t xml:space="preserve"> </w:t>
      </w:r>
      <w:proofErr w:type="spellStart"/>
      <w:r>
        <w:t>Protocol</w:t>
      </w:r>
      <w:proofErr w:type="spellEnd"/>
      <w:r>
        <w:t xml:space="preserve"> och Emotional </w:t>
      </w:r>
      <w:proofErr w:type="spellStart"/>
      <w:r>
        <w:t>Detectives</w:t>
      </w:r>
      <w:proofErr w:type="spellEnd"/>
      <w:r>
        <w:t xml:space="preserve">, men den </w:t>
      </w:r>
      <w:r w:rsidR="006D7CBB">
        <w:t>avgörande</w:t>
      </w:r>
      <w:r>
        <w:t xml:space="preserve"> frågan är: får de lika bra </w:t>
      </w:r>
      <w:r w:rsidR="00BC6CF1">
        <w:t>behandlingsresultat som de evidensbaserade diagnosspecifika behandlingarna?</w:t>
      </w:r>
    </w:p>
    <w:p w14:paraId="3D2F89C2" w14:textId="77777777" w:rsidR="00BC6CF1" w:rsidRDefault="00BC6CF1"/>
    <w:p w14:paraId="63DCC1FF" w14:textId="424F6189" w:rsidR="00BC6CF1" w:rsidRDefault="00BC6CF1">
      <w:r>
        <w:t xml:space="preserve">Det tar tid att göra </w:t>
      </w:r>
      <w:proofErr w:type="spellStart"/>
      <w:r>
        <w:t>RCT:s</w:t>
      </w:r>
      <w:proofErr w:type="spellEnd"/>
      <w:r>
        <w:t xml:space="preserve"> och </w:t>
      </w:r>
      <w:proofErr w:type="spellStart"/>
      <w:r>
        <w:t>UP</w:t>
      </w:r>
      <w:proofErr w:type="spellEnd"/>
      <w:r>
        <w:t xml:space="preserve"> är nyligen framtagna behandlingsprotokoll, så givetvis finns det ännu inte lika många studier gjorda. En första </w:t>
      </w:r>
      <w:proofErr w:type="spellStart"/>
      <w:r>
        <w:t>RCT</w:t>
      </w:r>
      <w:proofErr w:type="spellEnd"/>
      <w:r>
        <w:t xml:space="preserve"> för </w:t>
      </w:r>
      <w:proofErr w:type="spellStart"/>
      <w:r>
        <w:t>UP</w:t>
      </w:r>
      <w:proofErr w:type="spellEnd"/>
      <w:r>
        <w:t xml:space="preserve"> finns publicerad och visar på god effekt både på symtomspecifika mått och på generell ångest och depression</w:t>
      </w:r>
      <w:r w:rsidR="000B7D6E">
        <w:rPr>
          <w:rStyle w:val="Slutkommentarsreferens"/>
        </w:rPr>
        <w:endnoteReference w:id="8"/>
      </w:r>
      <w:r w:rsidR="000B7D6E">
        <w:t xml:space="preserve"> </w:t>
      </w:r>
      <w:r w:rsidR="000B64F6">
        <w:t>och det finns ocks</w:t>
      </w:r>
      <w:r w:rsidR="000B7D6E">
        <w:t>å en långtidsuppföljning på den</w:t>
      </w:r>
      <w:r w:rsidR="000B7D6E">
        <w:rPr>
          <w:rStyle w:val="Slutkommentarsreferens"/>
        </w:rPr>
        <w:endnoteReference w:id="9"/>
      </w:r>
      <w:r w:rsidR="000B7D6E">
        <w:t xml:space="preserve">. </w:t>
      </w:r>
      <w:r w:rsidR="000B64F6">
        <w:t>För grupptillämpning av vuxenversio</w:t>
      </w:r>
      <w:r w:rsidR="000B7D6E">
        <w:t xml:space="preserve">nen av </w:t>
      </w:r>
      <w:proofErr w:type="spellStart"/>
      <w:r w:rsidR="000B7D6E">
        <w:t>UP</w:t>
      </w:r>
      <w:proofErr w:type="spellEnd"/>
      <w:r w:rsidR="000B7D6E">
        <w:t xml:space="preserve"> finns en </w:t>
      </w:r>
      <w:r w:rsidR="00463DE0">
        <w:t>pilotstudie</w:t>
      </w:r>
      <w:r w:rsidR="00463DE0">
        <w:rPr>
          <w:rStyle w:val="Slutkommentarsreferens"/>
        </w:rPr>
        <w:endnoteReference w:id="10"/>
      </w:r>
      <w:r w:rsidR="000B7D6E">
        <w:t xml:space="preserve">. </w:t>
      </w:r>
      <w:proofErr w:type="spellStart"/>
      <w:r>
        <w:t>UP</w:t>
      </w:r>
      <w:proofErr w:type="spellEnd"/>
      <w:r>
        <w:t xml:space="preserve"> har också jämförts med ett flertal av de bästa diagnosspecifika behandling</w:t>
      </w:r>
      <w:r w:rsidR="006D1A5E">
        <w:t xml:space="preserve">arna i ett par </w:t>
      </w:r>
      <w:proofErr w:type="spellStart"/>
      <w:r w:rsidR="006D1A5E">
        <w:t>RCT</w:t>
      </w:r>
      <w:proofErr w:type="spellEnd"/>
      <w:r w:rsidR="006D1A5E">
        <w:t xml:space="preserve"> studier som nu är avslutade och beräknas publiceras under 2016. De visar generellt på lika bra eller något bättre resultat (James Boswell, personlig kommunikation 2015). </w:t>
      </w:r>
    </w:p>
    <w:p w14:paraId="0F20B00D" w14:textId="77777777" w:rsidR="006D1A5E" w:rsidRDefault="006D1A5E"/>
    <w:p w14:paraId="6F378D9A" w14:textId="42EC71B6" w:rsidR="006D1A5E" w:rsidRDefault="006D1A5E">
      <w:r>
        <w:t xml:space="preserve">För Emotional </w:t>
      </w:r>
      <w:proofErr w:type="spellStart"/>
      <w:r>
        <w:t>Detectives</w:t>
      </w:r>
      <w:proofErr w:type="spellEnd"/>
      <w:r>
        <w:t xml:space="preserve"> finns en pilotstudie</w:t>
      </w:r>
      <w:r w:rsidR="00463DE0">
        <w:rPr>
          <w:rStyle w:val="Slutkommentarsreferens"/>
        </w:rPr>
        <w:endnoteReference w:id="11"/>
      </w:r>
      <w:r w:rsidR="00523FD2">
        <w:t xml:space="preserve"> och </w:t>
      </w:r>
      <w:r w:rsidR="00463DE0">
        <w:t>rapportering från en pågående större studie</w:t>
      </w:r>
      <w:r w:rsidR="00523FD2">
        <w:rPr>
          <w:rStyle w:val="Slutkommentarsreferens"/>
        </w:rPr>
        <w:endnoteReference w:id="12"/>
      </w:r>
      <w:r w:rsidR="00463DE0">
        <w:rPr>
          <w:rStyle w:val="Slutkommentarsreferens"/>
        </w:rPr>
        <w:endnoteReference w:id="13"/>
      </w:r>
      <w:r w:rsidR="00463DE0">
        <w:t xml:space="preserve"> </w:t>
      </w:r>
      <w:r>
        <w:t>som visar förbättring både på primära ångestsymtom och sekundära depressionssymtom</w:t>
      </w:r>
      <w:r w:rsidR="00463DE0">
        <w:t xml:space="preserve"> </w:t>
      </w:r>
      <w:r w:rsidR="000008A2">
        <w:t xml:space="preserve">och sedan ett par år pågår en </w:t>
      </w:r>
      <w:proofErr w:type="spellStart"/>
      <w:r w:rsidR="000008A2">
        <w:t>RCT</w:t>
      </w:r>
      <w:proofErr w:type="spellEnd"/>
      <w:r w:rsidR="000008A2">
        <w:t xml:space="preserve"> studie som jämför ED specifikt mot Cool Kids. </w:t>
      </w:r>
    </w:p>
    <w:p w14:paraId="66120F24" w14:textId="77777777" w:rsidR="00463DE0" w:rsidRDefault="00463DE0"/>
    <w:p w14:paraId="5DDBD150" w14:textId="0C420D94" w:rsidR="00463DE0" w:rsidRDefault="00463DE0" w:rsidP="004C0820">
      <w:pPr>
        <w:pStyle w:val="Rubrik2"/>
      </w:pPr>
      <w:r>
        <w:t>Om författaren</w:t>
      </w:r>
    </w:p>
    <w:p w14:paraId="54F9BFDB" w14:textId="77777777" w:rsidR="00463DE0" w:rsidRDefault="00463DE0"/>
    <w:p w14:paraId="5D0F9226" w14:textId="021AB546" w:rsidR="00463DE0" w:rsidRDefault="00463DE0">
      <w:r>
        <w:t xml:space="preserve">Mats Jacobson är Leg. Psykolog, Leg. Psykoterapeut, Medlem i MINT (nätverket av MI-tränare), </w:t>
      </w:r>
      <w:proofErr w:type="spellStart"/>
      <w:r>
        <w:t>mindfulnessinstruktör</w:t>
      </w:r>
      <w:proofErr w:type="spellEnd"/>
      <w:r>
        <w:t xml:space="preserve"> samt certifierad terapeut, handledare och tränare i </w:t>
      </w:r>
      <w:proofErr w:type="spellStart"/>
      <w:r>
        <w:t>Unified</w:t>
      </w:r>
      <w:proofErr w:type="spellEnd"/>
      <w:r>
        <w:t xml:space="preserve"> </w:t>
      </w:r>
      <w:proofErr w:type="spellStart"/>
      <w:r>
        <w:t>Protocol</w:t>
      </w:r>
      <w:proofErr w:type="spellEnd"/>
      <w:r>
        <w:t xml:space="preserve"> av </w:t>
      </w:r>
      <w:proofErr w:type="spellStart"/>
      <w:r>
        <w:t>CARD</w:t>
      </w:r>
      <w:proofErr w:type="spellEnd"/>
      <w:r>
        <w:t xml:space="preserve">, Boston. </w:t>
      </w:r>
    </w:p>
    <w:p w14:paraId="04B27863" w14:textId="77777777" w:rsidR="00FA41F8" w:rsidRDefault="00FA41F8"/>
    <w:p w14:paraId="4DC11F6B" w14:textId="6D5FDCCF" w:rsidR="00FA41F8" w:rsidRDefault="00FA41F8">
      <w:r>
        <w:rPr>
          <w:noProof/>
        </w:rPr>
        <w:drawing>
          <wp:inline distT="0" distB="0" distL="0" distR="0" wp14:anchorId="4029B555" wp14:editId="1C4E4D5D">
            <wp:extent cx="1026795" cy="1026795"/>
            <wp:effectExtent l="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inline>
        </w:drawing>
      </w:r>
    </w:p>
    <w:p w14:paraId="5D3E9B0F" w14:textId="1B23EB27" w:rsidR="00AC58BF" w:rsidRDefault="00AC58BF"/>
    <w:p w14:paraId="4C00F296" w14:textId="56D4D7E7" w:rsidR="000008A2" w:rsidRDefault="000008A2" w:rsidP="004C0820">
      <w:pPr>
        <w:pStyle w:val="Rubrik2"/>
      </w:pPr>
      <w:r>
        <w:t>Referenser</w:t>
      </w:r>
      <w:r w:rsidR="006D7CBB">
        <w:t xml:space="preserve"> och mer material</w:t>
      </w:r>
    </w:p>
    <w:p w14:paraId="67F90229" w14:textId="77777777" w:rsidR="006D7CBB" w:rsidRDefault="006D7CBB"/>
    <w:p w14:paraId="3E6BA02B" w14:textId="58C74546" w:rsidR="006D7CBB" w:rsidRDefault="006D7CBB">
      <w:pPr>
        <w:rPr>
          <w:sz w:val="20"/>
          <w:szCs w:val="20"/>
        </w:rPr>
      </w:pPr>
      <w:r>
        <w:t xml:space="preserve">Mer material och forskningsreferenser finns att hämta på </w:t>
      </w:r>
      <w:hyperlink r:id="rId9" w:history="1">
        <w:r w:rsidRPr="00373C14">
          <w:rPr>
            <w:rStyle w:val="Hyperlnk"/>
          </w:rPr>
          <w:t>www.unifiedprotocol.com</w:t>
        </w:r>
      </w:hyperlink>
      <w:proofErr w:type="gramStart"/>
      <w:r>
        <w:t xml:space="preserve">,  </w:t>
      </w:r>
      <w:r>
        <w:fldChar w:fldCharType="begin"/>
      </w:r>
      <w:proofErr w:type="gramEnd"/>
      <w:r>
        <w:instrText xml:space="preserve"> HYPERLINK "http://www.unifiedprotocol.se" </w:instrText>
      </w:r>
      <w:r>
        <w:fldChar w:fldCharType="separate"/>
      </w:r>
      <w:r w:rsidRPr="00373C14">
        <w:rPr>
          <w:rStyle w:val="Hyperlnk"/>
        </w:rPr>
        <w:t>www.unifiedprotocol.se</w:t>
      </w:r>
      <w:r>
        <w:fldChar w:fldCharType="end"/>
      </w:r>
      <w:r>
        <w:t xml:space="preserve"> och på </w:t>
      </w:r>
      <w:hyperlink r:id="rId10" w:history="1">
        <w:r w:rsidRPr="00373C14">
          <w:rPr>
            <w:rStyle w:val="Hyperlnk"/>
          </w:rPr>
          <w:t>www.verksampsykologi.com</w:t>
        </w:r>
      </w:hyperlink>
      <w:r>
        <w:t xml:space="preserve">  </w:t>
      </w:r>
    </w:p>
    <w:p w14:paraId="6AD1B406" w14:textId="77777777" w:rsidR="00151D74" w:rsidRDefault="00151D74"/>
    <w:p w14:paraId="7B12EC24" w14:textId="77777777" w:rsidR="00151D74" w:rsidRDefault="00151D74"/>
    <w:sectPr w:rsidR="00151D74" w:rsidSect="00EE7345">
      <w:headerReference w:type="even" r:id="rId11"/>
      <w:headerReference w:type="default" r:id="rId12"/>
      <w:footerReference w:type="even" r:id="rId13"/>
      <w:footerReference w:type="default" r:id="rId14"/>
      <w:headerReference w:type="first" r:id="rId15"/>
      <w:footerReference w:type="first" r:id="rId16"/>
      <w:endnotePr>
        <w:numFmt w:val="decimal"/>
      </w:endnotePr>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FCF75" w14:textId="77777777" w:rsidR="00616163" w:rsidRDefault="00616163" w:rsidP="00662AB4">
      <w:r>
        <w:separator/>
      </w:r>
    </w:p>
  </w:endnote>
  <w:endnote w:type="continuationSeparator" w:id="0">
    <w:p w14:paraId="22DE88F0" w14:textId="77777777" w:rsidR="00616163" w:rsidRDefault="00616163" w:rsidP="00662AB4">
      <w:r>
        <w:continuationSeparator/>
      </w:r>
    </w:p>
  </w:endnote>
  <w:endnote w:id="1">
    <w:p w14:paraId="0CA3469A" w14:textId="77777777" w:rsidR="00616163" w:rsidRPr="00E9383C" w:rsidRDefault="00616163" w:rsidP="00523FD2">
      <w:pPr>
        <w:rPr>
          <w:sz w:val="20"/>
          <w:szCs w:val="20"/>
        </w:rPr>
      </w:pPr>
      <w:r>
        <w:rPr>
          <w:rStyle w:val="Slutkommentarsreferens"/>
        </w:rPr>
        <w:endnoteRef/>
      </w:r>
      <w:r>
        <w:t xml:space="preserve"> </w:t>
      </w:r>
      <w:r>
        <w:rPr>
          <w:rFonts w:ascii="Times" w:hAnsi="Times" w:cs="Times"/>
          <w:color w:val="222222"/>
          <w:sz w:val="15"/>
          <w:szCs w:val="15"/>
        </w:rPr>
        <w:t xml:space="preserve">Brown, T. A., Barlow, D. H. &amp; </w:t>
      </w:r>
      <w:proofErr w:type="spellStart"/>
      <w:r>
        <w:rPr>
          <w:rFonts w:ascii="Times" w:hAnsi="Times" w:cs="Times"/>
          <w:color w:val="222222"/>
          <w:sz w:val="15"/>
          <w:szCs w:val="15"/>
        </w:rPr>
        <w:t>Chorpita</w:t>
      </w:r>
      <w:proofErr w:type="spellEnd"/>
      <w:r>
        <w:rPr>
          <w:rFonts w:ascii="Times" w:hAnsi="Times" w:cs="Times"/>
          <w:color w:val="222222"/>
          <w:sz w:val="15"/>
          <w:szCs w:val="15"/>
        </w:rPr>
        <w:t xml:space="preserve">, B. F. (1998). </w:t>
      </w:r>
      <w:proofErr w:type="spellStart"/>
      <w:r>
        <w:rPr>
          <w:rFonts w:ascii="Times" w:hAnsi="Times" w:cs="Times"/>
          <w:color w:val="222222"/>
          <w:sz w:val="15"/>
          <w:szCs w:val="15"/>
        </w:rPr>
        <w:t>Structural</w:t>
      </w:r>
      <w:proofErr w:type="spellEnd"/>
      <w:r>
        <w:rPr>
          <w:rFonts w:ascii="Times" w:hAnsi="Times" w:cs="Times"/>
          <w:color w:val="222222"/>
          <w:sz w:val="15"/>
          <w:szCs w:val="15"/>
        </w:rPr>
        <w:t xml:space="preserve"> dimensions </w:t>
      </w:r>
      <w:proofErr w:type="spellStart"/>
      <w:r>
        <w:rPr>
          <w:rFonts w:ascii="Times" w:hAnsi="Times" w:cs="Times"/>
          <w:color w:val="222222"/>
          <w:sz w:val="15"/>
          <w:szCs w:val="15"/>
        </w:rPr>
        <w:t>of</w:t>
      </w:r>
      <w:proofErr w:type="spellEnd"/>
      <w:r>
        <w:rPr>
          <w:rFonts w:ascii="Times" w:hAnsi="Times" w:cs="Times"/>
          <w:color w:val="222222"/>
          <w:sz w:val="15"/>
          <w:szCs w:val="15"/>
        </w:rPr>
        <w:t xml:space="preserve"> the DSM-IV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mood</w:t>
      </w:r>
      <w:proofErr w:type="spellEnd"/>
      <w:r>
        <w:rPr>
          <w:rFonts w:ascii="Times" w:hAnsi="Times" w:cs="Times"/>
          <w:color w:val="222222"/>
          <w:sz w:val="15"/>
          <w:szCs w:val="15"/>
        </w:rPr>
        <w:t xml:space="preserve"> disorders, and dimensions </w:t>
      </w:r>
      <w:proofErr w:type="spellStart"/>
      <w:r>
        <w:rPr>
          <w:rFonts w:ascii="Times" w:hAnsi="Times" w:cs="Times"/>
          <w:color w:val="222222"/>
          <w:sz w:val="15"/>
          <w:szCs w:val="15"/>
        </w:rPr>
        <w:t>of</w:t>
      </w:r>
      <w:proofErr w:type="spellEnd"/>
      <w:r>
        <w:rPr>
          <w:rFonts w:ascii="Times" w:hAnsi="Times" w:cs="Times"/>
          <w:color w:val="222222"/>
          <w:sz w:val="15"/>
          <w:szCs w:val="15"/>
        </w:rPr>
        <w:t xml:space="preserve"> negative </w:t>
      </w:r>
      <w:proofErr w:type="spellStart"/>
      <w:r>
        <w:rPr>
          <w:rFonts w:ascii="Times" w:hAnsi="Times" w:cs="Times"/>
          <w:color w:val="222222"/>
          <w:sz w:val="15"/>
          <w:szCs w:val="15"/>
        </w:rPr>
        <w:t>affect</w:t>
      </w:r>
      <w:proofErr w:type="spellEnd"/>
      <w:r>
        <w:rPr>
          <w:rFonts w:ascii="Times" w:hAnsi="Times" w:cs="Times"/>
          <w:color w:val="222222"/>
          <w:sz w:val="15"/>
          <w:szCs w:val="15"/>
        </w:rPr>
        <w:t xml:space="preserve">, positive </w:t>
      </w:r>
      <w:proofErr w:type="spellStart"/>
      <w:r>
        <w:rPr>
          <w:rFonts w:ascii="Times" w:hAnsi="Times" w:cs="Times"/>
          <w:color w:val="222222"/>
          <w:sz w:val="15"/>
          <w:szCs w:val="15"/>
        </w:rPr>
        <w:t>affect</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autonomic</w:t>
      </w:r>
      <w:proofErr w:type="spellEnd"/>
      <w:r>
        <w:rPr>
          <w:rFonts w:ascii="Times" w:hAnsi="Times" w:cs="Times"/>
          <w:color w:val="222222"/>
          <w:sz w:val="15"/>
          <w:szCs w:val="15"/>
        </w:rPr>
        <w:t xml:space="preserve"> </w:t>
      </w:r>
      <w:proofErr w:type="spellStart"/>
      <w:r>
        <w:rPr>
          <w:rFonts w:ascii="Times" w:hAnsi="Times" w:cs="Times"/>
          <w:color w:val="222222"/>
          <w:sz w:val="15"/>
          <w:szCs w:val="15"/>
        </w:rPr>
        <w:t>arousal</w:t>
      </w:r>
      <w:proofErr w:type="spellEnd"/>
      <w:r>
        <w:rPr>
          <w:rFonts w:ascii="Times" w:hAnsi="Times" w:cs="Times"/>
          <w:color w:val="222222"/>
          <w:sz w:val="15"/>
          <w:szCs w:val="15"/>
        </w:rPr>
        <w:t xml:space="preserve">. Journal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Abnormal</w:t>
      </w:r>
      <w:proofErr w:type="spellEnd"/>
      <w:r>
        <w:rPr>
          <w:rFonts w:ascii="Times" w:hAnsi="Times" w:cs="Times"/>
          <w:color w:val="222222"/>
          <w:sz w:val="15"/>
          <w:szCs w:val="15"/>
        </w:rPr>
        <w:t xml:space="preserve"> </w:t>
      </w:r>
      <w:proofErr w:type="spellStart"/>
      <w:r>
        <w:rPr>
          <w:rFonts w:ascii="Times" w:hAnsi="Times" w:cs="Times"/>
          <w:color w:val="222222"/>
          <w:sz w:val="15"/>
          <w:szCs w:val="15"/>
        </w:rPr>
        <w:t>Psychology</w:t>
      </w:r>
      <w:proofErr w:type="spellEnd"/>
      <w:r>
        <w:rPr>
          <w:rFonts w:ascii="Times" w:hAnsi="Times" w:cs="Times"/>
          <w:color w:val="222222"/>
          <w:sz w:val="15"/>
          <w:szCs w:val="15"/>
        </w:rPr>
        <w:t>, 107(2), 179-192.</w:t>
      </w:r>
    </w:p>
    <w:p w14:paraId="6ED82F80" w14:textId="77777777" w:rsidR="00616163" w:rsidRDefault="00616163" w:rsidP="00523FD2">
      <w:pPr>
        <w:pStyle w:val="Slutkommentar"/>
      </w:pPr>
    </w:p>
  </w:endnote>
  <w:endnote w:id="2">
    <w:p w14:paraId="76A32C1F" w14:textId="77777777" w:rsidR="00616163" w:rsidRDefault="00616163" w:rsidP="00523FD2">
      <w:pPr>
        <w:rPr>
          <w:rFonts w:ascii="Times" w:hAnsi="Times" w:cs="Times"/>
          <w:color w:val="222222"/>
          <w:sz w:val="15"/>
          <w:szCs w:val="15"/>
        </w:rPr>
      </w:pPr>
      <w:r>
        <w:rPr>
          <w:rStyle w:val="Slutkommentarsreferens"/>
        </w:rPr>
        <w:endnoteRef/>
      </w:r>
      <w:r>
        <w:t xml:space="preserve"> </w:t>
      </w:r>
      <w:r>
        <w:rPr>
          <w:rFonts w:ascii="Times" w:hAnsi="Times" w:cs="Times"/>
          <w:color w:val="222222"/>
          <w:sz w:val="15"/>
          <w:szCs w:val="15"/>
        </w:rPr>
        <w:t xml:space="preserve">Campbell-Sills, L., Barlow, D. H., Brown, T. A. &amp; Hofmann, S. G. (2006). </w:t>
      </w:r>
      <w:proofErr w:type="spellStart"/>
      <w:r>
        <w:rPr>
          <w:rFonts w:ascii="Times" w:hAnsi="Times" w:cs="Times"/>
          <w:color w:val="222222"/>
          <w:sz w:val="15"/>
          <w:szCs w:val="15"/>
        </w:rPr>
        <w:t>Effects</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supression</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acceptance</w:t>
      </w:r>
      <w:proofErr w:type="spellEnd"/>
      <w:r>
        <w:rPr>
          <w:rFonts w:ascii="Times" w:hAnsi="Times" w:cs="Times"/>
          <w:color w:val="222222"/>
          <w:sz w:val="15"/>
          <w:szCs w:val="15"/>
        </w:rPr>
        <w:t xml:space="preserve"> on emotional </w:t>
      </w:r>
      <w:proofErr w:type="spellStart"/>
      <w:r>
        <w:rPr>
          <w:rFonts w:ascii="Times" w:hAnsi="Times" w:cs="Times"/>
          <w:color w:val="222222"/>
          <w:sz w:val="15"/>
          <w:szCs w:val="15"/>
        </w:rPr>
        <w:t>responses</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individuals</w:t>
      </w:r>
      <w:proofErr w:type="spellEnd"/>
      <w:r>
        <w:rPr>
          <w:rFonts w:ascii="Times" w:hAnsi="Times" w:cs="Times"/>
          <w:color w:val="222222"/>
          <w:sz w:val="15"/>
          <w:szCs w:val="15"/>
        </w:rPr>
        <w:t xml:space="preserve"> </w:t>
      </w:r>
      <w:proofErr w:type="spellStart"/>
      <w:r>
        <w:rPr>
          <w:rFonts w:ascii="Times" w:hAnsi="Times" w:cs="Times"/>
          <w:color w:val="222222"/>
          <w:sz w:val="15"/>
          <w:szCs w:val="15"/>
        </w:rPr>
        <w:t>with</w:t>
      </w:r>
      <w:proofErr w:type="spellEnd"/>
      <w:r>
        <w:rPr>
          <w:rFonts w:ascii="Times" w:hAnsi="Times" w:cs="Times"/>
          <w:color w:val="222222"/>
          <w:sz w:val="15"/>
          <w:szCs w:val="15"/>
        </w:rPr>
        <w:t xml:space="preserve">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mood</w:t>
      </w:r>
      <w:proofErr w:type="spellEnd"/>
      <w:r>
        <w:rPr>
          <w:rFonts w:ascii="Times" w:hAnsi="Times" w:cs="Times"/>
          <w:color w:val="222222"/>
          <w:sz w:val="15"/>
          <w:szCs w:val="15"/>
        </w:rPr>
        <w:t xml:space="preserve"> disorders.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research and </w:t>
      </w:r>
      <w:proofErr w:type="spellStart"/>
      <w:r>
        <w:rPr>
          <w:rFonts w:ascii="Times" w:hAnsi="Times" w:cs="Times"/>
          <w:color w:val="222222"/>
          <w:sz w:val="15"/>
          <w:szCs w:val="15"/>
        </w:rPr>
        <w:t>therapy</w:t>
      </w:r>
      <w:proofErr w:type="spellEnd"/>
      <w:r>
        <w:rPr>
          <w:rFonts w:ascii="Times" w:hAnsi="Times" w:cs="Times"/>
          <w:color w:val="222222"/>
          <w:sz w:val="15"/>
          <w:szCs w:val="15"/>
        </w:rPr>
        <w:t>, 44, 1251-1263.</w:t>
      </w:r>
    </w:p>
    <w:p w14:paraId="6CE08D61" w14:textId="77777777" w:rsidR="00616163" w:rsidRDefault="00616163" w:rsidP="00523FD2">
      <w:pPr>
        <w:pStyle w:val="Slutkommentar"/>
      </w:pPr>
    </w:p>
  </w:endnote>
  <w:endnote w:id="3">
    <w:p w14:paraId="61805228" w14:textId="77777777" w:rsidR="00616163" w:rsidRPr="00E9383C" w:rsidRDefault="00616163" w:rsidP="00662AB4">
      <w:pPr>
        <w:rPr>
          <w:sz w:val="20"/>
          <w:szCs w:val="20"/>
        </w:rPr>
      </w:pPr>
      <w:r>
        <w:rPr>
          <w:rStyle w:val="Slutkommentarsreferens"/>
        </w:rPr>
        <w:endnoteRef/>
      </w:r>
      <w:r>
        <w:t xml:space="preserve"> </w:t>
      </w:r>
      <w:r>
        <w:rPr>
          <w:rFonts w:ascii="Times" w:hAnsi="Times" w:cs="Times"/>
          <w:color w:val="222222"/>
          <w:sz w:val="15"/>
          <w:szCs w:val="15"/>
        </w:rPr>
        <w:t xml:space="preserve">Brown, T. A., Campbell, L. A., Lehman, C. L., Grisham, J. R. &amp; </w:t>
      </w:r>
      <w:proofErr w:type="spellStart"/>
      <w:r>
        <w:rPr>
          <w:rFonts w:ascii="Times" w:hAnsi="Times" w:cs="Times"/>
          <w:color w:val="222222"/>
          <w:sz w:val="15"/>
          <w:szCs w:val="15"/>
        </w:rPr>
        <w:t>Mancill</w:t>
      </w:r>
      <w:proofErr w:type="spellEnd"/>
      <w:r>
        <w:rPr>
          <w:rFonts w:ascii="Times" w:hAnsi="Times" w:cs="Times"/>
          <w:color w:val="222222"/>
          <w:sz w:val="15"/>
          <w:szCs w:val="15"/>
        </w:rPr>
        <w:t xml:space="preserve">, R. B. (2001). </w:t>
      </w:r>
      <w:proofErr w:type="spellStart"/>
      <w:r>
        <w:rPr>
          <w:rFonts w:ascii="Times" w:hAnsi="Times" w:cs="Times"/>
          <w:color w:val="222222"/>
          <w:sz w:val="15"/>
          <w:szCs w:val="15"/>
        </w:rPr>
        <w:t>Current</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lifetime</w:t>
      </w:r>
      <w:proofErr w:type="spellEnd"/>
      <w:r>
        <w:rPr>
          <w:rFonts w:ascii="Times" w:hAnsi="Times" w:cs="Times"/>
          <w:color w:val="222222"/>
          <w:sz w:val="15"/>
          <w:szCs w:val="15"/>
        </w:rPr>
        <w:t xml:space="preserve"> </w:t>
      </w:r>
      <w:proofErr w:type="spellStart"/>
      <w:r>
        <w:rPr>
          <w:rFonts w:ascii="Times" w:hAnsi="Times" w:cs="Times"/>
          <w:color w:val="222222"/>
          <w:sz w:val="15"/>
          <w:szCs w:val="15"/>
        </w:rPr>
        <w:t>comorbidity</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the DSM-IV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mood</w:t>
      </w:r>
      <w:proofErr w:type="spellEnd"/>
      <w:r>
        <w:rPr>
          <w:rFonts w:ascii="Times" w:hAnsi="Times" w:cs="Times"/>
          <w:color w:val="222222"/>
          <w:sz w:val="15"/>
          <w:szCs w:val="15"/>
        </w:rPr>
        <w:t xml:space="preserve"> disorders in a </w:t>
      </w:r>
      <w:proofErr w:type="spellStart"/>
      <w:r>
        <w:rPr>
          <w:rFonts w:ascii="Times" w:hAnsi="Times" w:cs="Times"/>
          <w:color w:val="222222"/>
          <w:sz w:val="15"/>
          <w:szCs w:val="15"/>
        </w:rPr>
        <w:t>large</w:t>
      </w:r>
      <w:proofErr w:type="spellEnd"/>
      <w:r>
        <w:rPr>
          <w:rFonts w:ascii="Times" w:hAnsi="Times" w:cs="Times"/>
          <w:color w:val="222222"/>
          <w:sz w:val="15"/>
          <w:szCs w:val="15"/>
        </w:rPr>
        <w:t xml:space="preserve"> </w:t>
      </w:r>
      <w:proofErr w:type="spellStart"/>
      <w:r>
        <w:rPr>
          <w:rFonts w:ascii="Times" w:hAnsi="Times" w:cs="Times"/>
          <w:color w:val="222222"/>
          <w:sz w:val="15"/>
          <w:szCs w:val="15"/>
        </w:rPr>
        <w:t>clinical</w:t>
      </w:r>
      <w:proofErr w:type="spellEnd"/>
      <w:r>
        <w:rPr>
          <w:rFonts w:ascii="Times" w:hAnsi="Times" w:cs="Times"/>
          <w:color w:val="222222"/>
          <w:sz w:val="15"/>
          <w:szCs w:val="15"/>
        </w:rPr>
        <w:t xml:space="preserve"> </w:t>
      </w:r>
      <w:proofErr w:type="spellStart"/>
      <w:r>
        <w:rPr>
          <w:rFonts w:ascii="Times" w:hAnsi="Times" w:cs="Times"/>
          <w:color w:val="222222"/>
          <w:sz w:val="15"/>
          <w:szCs w:val="15"/>
        </w:rPr>
        <w:t>sample</w:t>
      </w:r>
      <w:proofErr w:type="spellEnd"/>
      <w:r>
        <w:rPr>
          <w:rFonts w:ascii="Times" w:hAnsi="Times" w:cs="Times"/>
          <w:color w:val="222222"/>
          <w:sz w:val="15"/>
          <w:szCs w:val="15"/>
        </w:rPr>
        <w:t xml:space="preserve">. Journal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Abnormal</w:t>
      </w:r>
      <w:proofErr w:type="spellEnd"/>
      <w:r>
        <w:rPr>
          <w:rFonts w:ascii="Times" w:hAnsi="Times" w:cs="Times"/>
          <w:color w:val="222222"/>
          <w:sz w:val="15"/>
          <w:szCs w:val="15"/>
        </w:rPr>
        <w:t xml:space="preserve"> </w:t>
      </w:r>
      <w:proofErr w:type="spellStart"/>
      <w:r>
        <w:rPr>
          <w:rFonts w:ascii="Times" w:hAnsi="Times" w:cs="Times"/>
          <w:color w:val="222222"/>
          <w:sz w:val="15"/>
          <w:szCs w:val="15"/>
        </w:rPr>
        <w:t>Psychology</w:t>
      </w:r>
      <w:proofErr w:type="spellEnd"/>
      <w:r>
        <w:rPr>
          <w:rFonts w:ascii="Times" w:hAnsi="Times" w:cs="Times"/>
          <w:color w:val="222222"/>
          <w:sz w:val="15"/>
          <w:szCs w:val="15"/>
        </w:rPr>
        <w:t>, 110(4), 585-599.</w:t>
      </w:r>
    </w:p>
    <w:p w14:paraId="4F768F61" w14:textId="247A4B1E" w:rsidR="00616163" w:rsidRDefault="00616163">
      <w:pPr>
        <w:pStyle w:val="Slutkommentar"/>
      </w:pPr>
    </w:p>
  </w:endnote>
  <w:endnote w:id="4">
    <w:p w14:paraId="5C249589" w14:textId="077D027E" w:rsidR="00616163" w:rsidRPr="00E9383C" w:rsidRDefault="00616163" w:rsidP="00662AB4">
      <w:pPr>
        <w:rPr>
          <w:sz w:val="20"/>
          <w:szCs w:val="20"/>
        </w:rPr>
      </w:pPr>
      <w:r>
        <w:rPr>
          <w:rStyle w:val="Slutkommentarsreferens"/>
        </w:rPr>
        <w:endnoteRef/>
      </w:r>
      <w:r>
        <w:t xml:space="preserve"> </w:t>
      </w:r>
      <w:r>
        <w:rPr>
          <w:rFonts w:ascii="Times" w:hAnsi="Times" w:cs="Times"/>
          <w:color w:val="222222"/>
          <w:sz w:val="15"/>
          <w:szCs w:val="15"/>
        </w:rPr>
        <w:t xml:space="preserve">Davis, L., Barlow, D. H. &amp; Smith, L. (2010). </w:t>
      </w:r>
      <w:proofErr w:type="spellStart"/>
      <w:r>
        <w:rPr>
          <w:rFonts w:ascii="Times" w:hAnsi="Times" w:cs="Times"/>
          <w:color w:val="222222"/>
          <w:sz w:val="15"/>
          <w:szCs w:val="15"/>
        </w:rPr>
        <w:t>Comorbidity</w:t>
      </w:r>
      <w:proofErr w:type="spellEnd"/>
      <w:r>
        <w:rPr>
          <w:rFonts w:ascii="Times" w:hAnsi="Times" w:cs="Times"/>
          <w:color w:val="222222"/>
          <w:sz w:val="15"/>
          <w:szCs w:val="15"/>
        </w:rPr>
        <w:t xml:space="preserve"> and the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principal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disorders in a </w:t>
      </w:r>
      <w:proofErr w:type="spellStart"/>
      <w:r>
        <w:rPr>
          <w:rFonts w:ascii="Times" w:hAnsi="Times" w:cs="Times"/>
          <w:color w:val="222222"/>
          <w:sz w:val="15"/>
          <w:szCs w:val="15"/>
        </w:rPr>
        <w:t>naturalistic</w:t>
      </w:r>
      <w:proofErr w:type="spellEnd"/>
      <w:r>
        <w:rPr>
          <w:rFonts w:ascii="Times" w:hAnsi="Times" w:cs="Times"/>
          <w:color w:val="222222"/>
          <w:sz w:val="15"/>
          <w:szCs w:val="15"/>
        </w:rPr>
        <w:t xml:space="preserve"> </w:t>
      </w:r>
      <w:proofErr w:type="spellStart"/>
      <w:r>
        <w:rPr>
          <w:rFonts w:ascii="Times" w:hAnsi="Times" w:cs="Times"/>
          <w:color w:val="222222"/>
          <w:sz w:val="15"/>
          <w:szCs w:val="15"/>
        </w:rPr>
        <w:t>sample</w:t>
      </w:r>
      <w:proofErr w:type="spellEnd"/>
      <w:r>
        <w:rPr>
          <w:rFonts w:ascii="Times" w:hAnsi="Times" w:cs="Times"/>
          <w:color w:val="222222"/>
          <w:sz w:val="15"/>
          <w:szCs w:val="15"/>
        </w:rPr>
        <w:t xml:space="preserve">.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w:t>
      </w:r>
      <w:proofErr w:type="spellStart"/>
      <w:r>
        <w:rPr>
          <w:rFonts w:ascii="Times" w:hAnsi="Times" w:cs="Times"/>
          <w:color w:val="222222"/>
          <w:sz w:val="15"/>
          <w:szCs w:val="15"/>
        </w:rPr>
        <w:t>Therapy</w:t>
      </w:r>
      <w:proofErr w:type="spellEnd"/>
      <w:r>
        <w:rPr>
          <w:rFonts w:ascii="Times" w:hAnsi="Times" w:cs="Times"/>
          <w:color w:val="222222"/>
          <w:sz w:val="15"/>
          <w:szCs w:val="15"/>
        </w:rPr>
        <w:t xml:space="preserve">, 41(3), 296-305 </w:t>
      </w:r>
    </w:p>
    <w:p w14:paraId="24CEFFE4" w14:textId="31210E0B" w:rsidR="00616163" w:rsidRDefault="00616163">
      <w:pPr>
        <w:pStyle w:val="Slutkommentar"/>
      </w:pPr>
    </w:p>
  </w:endnote>
  <w:endnote w:id="5">
    <w:p w14:paraId="54C6C1BD" w14:textId="0B84E095" w:rsidR="00616163" w:rsidRPr="009F3E61" w:rsidRDefault="00616163" w:rsidP="009F3E61">
      <w:pPr>
        <w:rPr>
          <w:sz w:val="20"/>
          <w:szCs w:val="20"/>
        </w:rPr>
      </w:pPr>
      <w:r>
        <w:rPr>
          <w:rStyle w:val="Slutkommentarsreferens"/>
        </w:rPr>
        <w:endnoteRef/>
      </w:r>
      <w:r>
        <w:t xml:space="preserve"> </w:t>
      </w:r>
      <w:r>
        <w:rPr>
          <w:rFonts w:ascii="Times" w:hAnsi="Times" w:cs="Times"/>
          <w:color w:val="222222"/>
          <w:sz w:val="15"/>
          <w:szCs w:val="15"/>
        </w:rPr>
        <w:t xml:space="preserve">Berman, S. L., </w:t>
      </w:r>
      <w:proofErr w:type="spellStart"/>
      <w:r>
        <w:rPr>
          <w:rFonts w:ascii="Times" w:hAnsi="Times" w:cs="Times"/>
          <w:color w:val="222222"/>
          <w:sz w:val="15"/>
          <w:szCs w:val="15"/>
        </w:rPr>
        <w:t>Weems</w:t>
      </w:r>
      <w:proofErr w:type="spellEnd"/>
      <w:r>
        <w:rPr>
          <w:rFonts w:ascii="Times" w:hAnsi="Times" w:cs="Times"/>
          <w:color w:val="222222"/>
          <w:sz w:val="15"/>
          <w:szCs w:val="15"/>
        </w:rPr>
        <w:t xml:space="preserve">, C. F., Silverman, W. K. &amp; </w:t>
      </w:r>
      <w:proofErr w:type="spellStart"/>
      <w:r>
        <w:rPr>
          <w:rFonts w:ascii="Times" w:hAnsi="Times" w:cs="Times"/>
          <w:color w:val="222222"/>
          <w:sz w:val="15"/>
          <w:szCs w:val="15"/>
        </w:rPr>
        <w:t>Kurtines</w:t>
      </w:r>
      <w:proofErr w:type="spellEnd"/>
      <w:r>
        <w:rPr>
          <w:rFonts w:ascii="Times" w:hAnsi="Times" w:cs="Times"/>
          <w:color w:val="222222"/>
          <w:sz w:val="15"/>
          <w:szCs w:val="15"/>
        </w:rPr>
        <w:t xml:space="preserve">, W. M. (2000). </w:t>
      </w:r>
      <w:proofErr w:type="spellStart"/>
      <w:r>
        <w:rPr>
          <w:rFonts w:ascii="Times" w:hAnsi="Times" w:cs="Times"/>
          <w:color w:val="222222"/>
          <w:sz w:val="15"/>
          <w:szCs w:val="15"/>
        </w:rPr>
        <w:t>Predictors</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outcome</w:t>
      </w:r>
      <w:proofErr w:type="spellEnd"/>
      <w:r>
        <w:rPr>
          <w:rFonts w:ascii="Times" w:hAnsi="Times" w:cs="Times"/>
          <w:color w:val="222222"/>
          <w:sz w:val="15"/>
          <w:szCs w:val="15"/>
        </w:rPr>
        <w:t xml:space="preserve"> in exposure-</w:t>
      </w:r>
      <w:proofErr w:type="spellStart"/>
      <w:r>
        <w:rPr>
          <w:rFonts w:ascii="Times" w:hAnsi="Times" w:cs="Times"/>
          <w:color w:val="222222"/>
          <w:sz w:val="15"/>
          <w:szCs w:val="15"/>
        </w:rPr>
        <w:t>based</w:t>
      </w:r>
      <w:proofErr w:type="spellEnd"/>
      <w:r>
        <w:rPr>
          <w:rFonts w:ascii="Times" w:hAnsi="Times" w:cs="Times"/>
          <w:color w:val="222222"/>
          <w:sz w:val="15"/>
          <w:szCs w:val="15"/>
        </w:rPr>
        <w:t xml:space="preserve"> </w:t>
      </w:r>
      <w:proofErr w:type="spellStart"/>
      <w:r>
        <w:rPr>
          <w:rFonts w:ascii="Times" w:hAnsi="Times" w:cs="Times"/>
          <w:color w:val="222222"/>
          <w:sz w:val="15"/>
          <w:szCs w:val="15"/>
        </w:rPr>
        <w:t>cognitive</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behavioral</w:t>
      </w:r>
      <w:proofErr w:type="spellEnd"/>
      <w:r>
        <w:rPr>
          <w:rFonts w:ascii="Times" w:hAnsi="Times" w:cs="Times"/>
          <w:color w:val="222222"/>
          <w:sz w:val="15"/>
          <w:szCs w:val="15"/>
        </w:rPr>
        <w:t xml:space="preserve"> </w:t>
      </w:r>
      <w:proofErr w:type="spellStart"/>
      <w:r>
        <w:rPr>
          <w:rFonts w:ascii="Times" w:hAnsi="Times" w:cs="Times"/>
          <w:color w:val="222222"/>
          <w:sz w:val="15"/>
          <w:szCs w:val="15"/>
        </w:rPr>
        <w:t>treatments</w:t>
      </w:r>
      <w:proofErr w:type="spellEnd"/>
      <w:r>
        <w:rPr>
          <w:rFonts w:ascii="Times" w:hAnsi="Times" w:cs="Times"/>
          <w:color w:val="222222"/>
          <w:sz w:val="15"/>
          <w:szCs w:val="15"/>
        </w:rPr>
        <w:t xml:space="preserve"> for </w:t>
      </w:r>
      <w:proofErr w:type="spellStart"/>
      <w:r>
        <w:rPr>
          <w:rFonts w:ascii="Times" w:hAnsi="Times" w:cs="Times"/>
          <w:color w:val="222222"/>
          <w:sz w:val="15"/>
          <w:szCs w:val="15"/>
        </w:rPr>
        <w:t>phobic</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disorders in </w:t>
      </w:r>
      <w:proofErr w:type="spellStart"/>
      <w:r>
        <w:rPr>
          <w:rFonts w:ascii="Times" w:hAnsi="Times" w:cs="Times"/>
          <w:color w:val="222222"/>
          <w:sz w:val="15"/>
          <w:szCs w:val="15"/>
        </w:rPr>
        <w:t>children</w:t>
      </w:r>
      <w:proofErr w:type="spellEnd"/>
      <w:r>
        <w:rPr>
          <w:rFonts w:ascii="Times" w:hAnsi="Times" w:cs="Times"/>
          <w:color w:val="222222"/>
          <w:sz w:val="15"/>
          <w:szCs w:val="15"/>
        </w:rPr>
        <w:t xml:space="preserve">.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w:t>
      </w:r>
      <w:proofErr w:type="spellStart"/>
      <w:r>
        <w:rPr>
          <w:rFonts w:ascii="Times" w:hAnsi="Times" w:cs="Times"/>
          <w:color w:val="222222"/>
          <w:sz w:val="15"/>
          <w:szCs w:val="15"/>
        </w:rPr>
        <w:t>Therapy</w:t>
      </w:r>
      <w:proofErr w:type="spellEnd"/>
      <w:r>
        <w:rPr>
          <w:rFonts w:ascii="Times" w:hAnsi="Times" w:cs="Times"/>
          <w:color w:val="222222"/>
          <w:sz w:val="15"/>
          <w:szCs w:val="15"/>
        </w:rPr>
        <w:t>, 31, 713-731.</w:t>
      </w:r>
    </w:p>
  </w:endnote>
  <w:endnote w:id="6">
    <w:p w14:paraId="576EDC26" w14:textId="49F0C8F2" w:rsidR="00616163" w:rsidRDefault="00616163" w:rsidP="00374F51">
      <w:pPr>
        <w:pStyle w:val="Normalwebb"/>
      </w:pPr>
      <w:r w:rsidRPr="00FF4099">
        <w:rPr>
          <w:rStyle w:val="Slutkommentarsreferens"/>
          <w:rFonts w:asciiTheme="minorHAnsi" w:hAnsiTheme="minorHAnsi"/>
          <w:sz w:val="24"/>
          <w:szCs w:val="24"/>
        </w:rPr>
        <w:endnoteRef/>
      </w:r>
      <w:r w:rsidRPr="00FF4099">
        <w:rPr>
          <w:rFonts w:asciiTheme="minorHAnsi" w:hAnsiTheme="minorHAnsi"/>
          <w:sz w:val="24"/>
          <w:szCs w:val="24"/>
        </w:rPr>
        <w:t xml:space="preserve"> </w:t>
      </w:r>
      <w:proofErr w:type="spellStart"/>
      <w:r>
        <w:rPr>
          <w:sz w:val="15"/>
          <w:szCs w:val="15"/>
        </w:rPr>
        <w:t>Reijntjes</w:t>
      </w:r>
      <w:proofErr w:type="spellEnd"/>
      <w:r>
        <w:rPr>
          <w:sz w:val="15"/>
          <w:szCs w:val="15"/>
        </w:rPr>
        <w:t xml:space="preserve">, A., </w:t>
      </w:r>
      <w:proofErr w:type="spellStart"/>
      <w:r>
        <w:rPr>
          <w:sz w:val="15"/>
          <w:szCs w:val="15"/>
        </w:rPr>
        <w:t>Kamphuis</w:t>
      </w:r>
      <w:proofErr w:type="spellEnd"/>
      <w:r>
        <w:rPr>
          <w:sz w:val="15"/>
          <w:szCs w:val="15"/>
        </w:rPr>
        <w:t xml:space="preserve">, J. H., </w:t>
      </w:r>
      <w:proofErr w:type="spellStart"/>
      <w:r>
        <w:rPr>
          <w:sz w:val="15"/>
          <w:szCs w:val="15"/>
        </w:rPr>
        <w:t>Prinzie</w:t>
      </w:r>
      <w:proofErr w:type="spellEnd"/>
      <w:r>
        <w:rPr>
          <w:sz w:val="15"/>
          <w:szCs w:val="15"/>
        </w:rPr>
        <w:t xml:space="preserve">, P. &amp; </w:t>
      </w:r>
      <w:proofErr w:type="spellStart"/>
      <w:r>
        <w:rPr>
          <w:sz w:val="15"/>
          <w:szCs w:val="15"/>
        </w:rPr>
        <w:t>Telch</w:t>
      </w:r>
      <w:proofErr w:type="spellEnd"/>
      <w:r>
        <w:rPr>
          <w:sz w:val="15"/>
          <w:szCs w:val="15"/>
        </w:rPr>
        <w:t>, M. J. (2010) P</w:t>
      </w:r>
      <w:r w:rsidRPr="009F3E61">
        <w:rPr>
          <w:sz w:val="15"/>
          <w:szCs w:val="15"/>
        </w:rPr>
        <w:t xml:space="preserve">eer </w:t>
      </w:r>
      <w:proofErr w:type="spellStart"/>
      <w:r w:rsidRPr="009F3E61">
        <w:rPr>
          <w:sz w:val="15"/>
          <w:szCs w:val="15"/>
        </w:rPr>
        <w:t>victimization</w:t>
      </w:r>
      <w:proofErr w:type="spellEnd"/>
      <w:r w:rsidRPr="009F3E61">
        <w:rPr>
          <w:sz w:val="15"/>
          <w:szCs w:val="15"/>
        </w:rPr>
        <w:t xml:space="preserve"> and </w:t>
      </w:r>
      <w:proofErr w:type="spellStart"/>
      <w:r w:rsidRPr="009F3E61">
        <w:rPr>
          <w:sz w:val="15"/>
          <w:szCs w:val="15"/>
        </w:rPr>
        <w:t>internalizing</w:t>
      </w:r>
      <w:proofErr w:type="spellEnd"/>
      <w:r w:rsidRPr="009F3E61">
        <w:rPr>
          <w:sz w:val="15"/>
          <w:szCs w:val="15"/>
        </w:rPr>
        <w:t xml:space="preserve"> problems in </w:t>
      </w:r>
      <w:proofErr w:type="spellStart"/>
      <w:r w:rsidRPr="009F3E61">
        <w:rPr>
          <w:sz w:val="15"/>
          <w:szCs w:val="15"/>
        </w:rPr>
        <w:t>children</w:t>
      </w:r>
      <w:proofErr w:type="spellEnd"/>
      <w:r w:rsidRPr="009F3E61">
        <w:rPr>
          <w:sz w:val="15"/>
          <w:szCs w:val="15"/>
        </w:rPr>
        <w:t>: A meta-</w:t>
      </w:r>
      <w:proofErr w:type="spellStart"/>
      <w:r w:rsidRPr="009F3E61">
        <w:rPr>
          <w:sz w:val="15"/>
          <w:szCs w:val="15"/>
        </w:rPr>
        <w:t>analysis</w:t>
      </w:r>
      <w:proofErr w:type="spellEnd"/>
      <w:r w:rsidRPr="009F3E61">
        <w:rPr>
          <w:sz w:val="15"/>
          <w:szCs w:val="15"/>
        </w:rPr>
        <w:t xml:space="preserve"> </w:t>
      </w:r>
      <w:proofErr w:type="spellStart"/>
      <w:r w:rsidRPr="009F3E61">
        <w:rPr>
          <w:sz w:val="15"/>
          <w:szCs w:val="15"/>
        </w:rPr>
        <w:t>of</w:t>
      </w:r>
      <w:proofErr w:type="spellEnd"/>
      <w:r w:rsidRPr="009F3E61">
        <w:rPr>
          <w:sz w:val="15"/>
          <w:szCs w:val="15"/>
        </w:rPr>
        <w:t xml:space="preserve"> longitudinal studies</w:t>
      </w:r>
      <w:r>
        <w:rPr>
          <w:sz w:val="15"/>
          <w:szCs w:val="15"/>
        </w:rPr>
        <w:t xml:space="preserve">. Child Abuse &amp; </w:t>
      </w:r>
      <w:proofErr w:type="spellStart"/>
      <w:r>
        <w:rPr>
          <w:sz w:val="15"/>
          <w:szCs w:val="15"/>
        </w:rPr>
        <w:t>Neglect</w:t>
      </w:r>
      <w:proofErr w:type="spellEnd"/>
      <w:r>
        <w:rPr>
          <w:sz w:val="15"/>
          <w:szCs w:val="15"/>
        </w:rPr>
        <w:t xml:space="preserve"> 34, 244-252</w:t>
      </w:r>
      <w:r>
        <w:rPr>
          <w:rFonts w:ascii="GulliverRM" w:hAnsi="GulliverRM"/>
          <w:sz w:val="26"/>
          <w:szCs w:val="26"/>
        </w:rPr>
        <w:t xml:space="preserve"> </w:t>
      </w:r>
    </w:p>
  </w:endnote>
  <w:endnote w:id="7">
    <w:p w14:paraId="697A2BF1" w14:textId="15C88DB3" w:rsidR="00616163" w:rsidRDefault="00616163">
      <w:pPr>
        <w:pStyle w:val="Slutkommentar"/>
        <w:rPr>
          <w:rFonts w:ascii="Times" w:hAnsi="Times" w:cs="Times"/>
          <w:color w:val="222222"/>
          <w:sz w:val="15"/>
          <w:szCs w:val="15"/>
        </w:rPr>
      </w:pPr>
      <w:r>
        <w:rPr>
          <w:rStyle w:val="Slutkommentarsreferens"/>
        </w:rPr>
        <w:endnoteRef/>
      </w:r>
      <w:r>
        <w:t xml:space="preserve"> </w:t>
      </w:r>
      <w:proofErr w:type="spellStart"/>
      <w:r>
        <w:rPr>
          <w:sz w:val="15"/>
          <w:szCs w:val="15"/>
        </w:rPr>
        <w:t>Reijntjes</w:t>
      </w:r>
      <w:proofErr w:type="spellEnd"/>
      <w:r>
        <w:rPr>
          <w:sz w:val="15"/>
          <w:szCs w:val="15"/>
        </w:rPr>
        <w:t xml:space="preserve">, A., </w:t>
      </w:r>
      <w:proofErr w:type="spellStart"/>
      <w:r>
        <w:rPr>
          <w:sz w:val="15"/>
          <w:szCs w:val="15"/>
        </w:rPr>
        <w:t>Kamphuis</w:t>
      </w:r>
      <w:proofErr w:type="spellEnd"/>
      <w:r>
        <w:rPr>
          <w:sz w:val="15"/>
          <w:szCs w:val="15"/>
        </w:rPr>
        <w:t xml:space="preserve">, J. H., </w:t>
      </w:r>
      <w:proofErr w:type="spellStart"/>
      <w:r>
        <w:rPr>
          <w:sz w:val="15"/>
          <w:szCs w:val="15"/>
        </w:rPr>
        <w:t>Prinzie</w:t>
      </w:r>
      <w:proofErr w:type="spellEnd"/>
      <w:r>
        <w:rPr>
          <w:sz w:val="15"/>
          <w:szCs w:val="15"/>
        </w:rPr>
        <w:t xml:space="preserve">, </w:t>
      </w:r>
      <w:proofErr w:type="gramStart"/>
      <w:r>
        <w:rPr>
          <w:sz w:val="15"/>
          <w:szCs w:val="15"/>
        </w:rPr>
        <w:t>P. ,</w:t>
      </w:r>
      <w:proofErr w:type="gramEnd"/>
      <w:r>
        <w:rPr>
          <w:sz w:val="15"/>
          <w:szCs w:val="15"/>
        </w:rPr>
        <w:t xml:space="preserve"> </w:t>
      </w:r>
      <w:proofErr w:type="spellStart"/>
      <w:r>
        <w:rPr>
          <w:sz w:val="15"/>
          <w:szCs w:val="15"/>
        </w:rPr>
        <w:t>Boelen</w:t>
      </w:r>
      <w:proofErr w:type="spellEnd"/>
      <w:r>
        <w:rPr>
          <w:sz w:val="15"/>
          <w:szCs w:val="15"/>
        </w:rPr>
        <w:t xml:space="preserve">, P. A., van </w:t>
      </w:r>
      <w:proofErr w:type="spellStart"/>
      <w:r>
        <w:rPr>
          <w:sz w:val="15"/>
          <w:szCs w:val="15"/>
        </w:rPr>
        <w:t>der</w:t>
      </w:r>
      <w:proofErr w:type="spellEnd"/>
      <w:r>
        <w:rPr>
          <w:sz w:val="15"/>
          <w:szCs w:val="15"/>
        </w:rPr>
        <w:t xml:space="preserve"> </w:t>
      </w:r>
      <w:proofErr w:type="spellStart"/>
      <w:r>
        <w:rPr>
          <w:sz w:val="15"/>
          <w:szCs w:val="15"/>
        </w:rPr>
        <w:t>Schoot</w:t>
      </w:r>
      <w:proofErr w:type="spellEnd"/>
      <w:r>
        <w:rPr>
          <w:sz w:val="15"/>
          <w:szCs w:val="15"/>
        </w:rPr>
        <w:t xml:space="preserve">, M. &amp; </w:t>
      </w:r>
      <w:proofErr w:type="spellStart"/>
      <w:r>
        <w:rPr>
          <w:sz w:val="15"/>
          <w:szCs w:val="15"/>
        </w:rPr>
        <w:t>Telch</w:t>
      </w:r>
      <w:proofErr w:type="spellEnd"/>
      <w:r>
        <w:rPr>
          <w:sz w:val="15"/>
          <w:szCs w:val="15"/>
        </w:rPr>
        <w:t xml:space="preserve">, M. </w:t>
      </w:r>
      <w:r>
        <w:rPr>
          <w:rFonts w:ascii="Times" w:hAnsi="Times" w:cs="Times"/>
          <w:color w:val="222222"/>
          <w:sz w:val="15"/>
          <w:szCs w:val="15"/>
        </w:rPr>
        <w:t xml:space="preserve">(2011). </w:t>
      </w:r>
      <w:proofErr w:type="spellStart"/>
      <w:r>
        <w:rPr>
          <w:rFonts w:ascii="Times" w:hAnsi="Times" w:cs="Times"/>
          <w:color w:val="222222"/>
          <w:sz w:val="15"/>
          <w:szCs w:val="15"/>
        </w:rPr>
        <w:t>Prospective</w:t>
      </w:r>
      <w:proofErr w:type="spellEnd"/>
      <w:r>
        <w:rPr>
          <w:rFonts w:ascii="Times" w:hAnsi="Times" w:cs="Times"/>
          <w:color w:val="222222"/>
          <w:sz w:val="15"/>
          <w:szCs w:val="15"/>
        </w:rPr>
        <w:t xml:space="preserve"> </w:t>
      </w:r>
      <w:proofErr w:type="spellStart"/>
      <w:r>
        <w:rPr>
          <w:rFonts w:ascii="Times" w:hAnsi="Times" w:cs="Times"/>
          <w:color w:val="222222"/>
          <w:sz w:val="15"/>
          <w:szCs w:val="15"/>
        </w:rPr>
        <w:t>Linkages</w:t>
      </w:r>
      <w:proofErr w:type="spellEnd"/>
      <w:r>
        <w:rPr>
          <w:rFonts w:ascii="Times" w:hAnsi="Times" w:cs="Times"/>
          <w:color w:val="222222"/>
          <w:sz w:val="15"/>
          <w:szCs w:val="15"/>
        </w:rPr>
        <w:t xml:space="preserve"> </w:t>
      </w:r>
      <w:proofErr w:type="spellStart"/>
      <w:r>
        <w:rPr>
          <w:rFonts w:ascii="Times" w:hAnsi="Times" w:cs="Times"/>
          <w:color w:val="222222"/>
          <w:sz w:val="15"/>
          <w:szCs w:val="15"/>
        </w:rPr>
        <w:t>Between</w:t>
      </w:r>
      <w:proofErr w:type="spellEnd"/>
      <w:r>
        <w:rPr>
          <w:rFonts w:ascii="Times" w:hAnsi="Times" w:cs="Times"/>
          <w:color w:val="222222"/>
          <w:sz w:val="15"/>
          <w:szCs w:val="15"/>
        </w:rPr>
        <w:t xml:space="preserve"> Peer </w:t>
      </w:r>
      <w:proofErr w:type="spellStart"/>
      <w:r>
        <w:rPr>
          <w:rFonts w:ascii="Times" w:hAnsi="Times" w:cs="Times"/>
          <w:color w:val="222222"/>
          <w:sz w:val="15"/>
          <w:szCs w:val="15"/>
        </w:rPr>
        <w:t>Victimization</w:t>
      </w:r>
      <w:proofErr w:type="spellEnd"/>
      <w:r>
        <w:rPr>
          <w:rFonts w:ascii="Times" w:hAnsi="Times" w:cs="Times"/>
          <w:color w:val="222222"/>
          <w:sz w:val="15"/>
          <w:szCs w:val="15"/>
        </w:rPr>
        <w:t xml:space="preserve"> and </w:t>
      </w:r>
      <w:proofErr w:type="spellStart"/>
      <w:r>
        <w:rPr>
          <w:rFonts w:ascii="Times" w:hAnsi="Times" w:cs="Times"/>
          <w:color w:val="222222"/>
          <w:sz w:val="15"/>
          <w:szCs w:val="15"/>
        </w:rPr>
        <w:t>Externalizing</w:t>
      </w:r>
      <w:proofErr w:type="spellEnd"/>
      <w:r>
        <w:rPr>
          <w:rFonts w:ascii="Times" w:hAnsi="Times" w:cs="Times"/>
          <w:color w:val="222222"/>
          <w:sz w:val="15"/>
          <w:szCs w:val="15"/>
        </w:rPr>
        <w:t xml:space="preserve"> Problems in Children: A Meta-</w:t>
      </w:r>
      <w:proofErr w:type="spellStart"/>
      <w:r>
        <w:rPr>
          <w:rFonts w:ascii="Times" w:hAnsi="Times" w:cs="Times"/>
          <w:color w:val="222222"/>
          <w:sz w:val="15"/>
          <w:szCs w:val="15"/>
        </w:rPr>
        <w:t>Analysis</w:t>
      </w:r>
      <w:proofErr w:type="spellEnd"/>
      <w:r>
        <w:rPr>
          <w:rFonts w:ascii="Times" w:hAnsi="Times" w:cs="Times"/>
          <w:color w:val="222222"/>
          <w:sz w:val="15"/>
          <w:szCs w:val="15"/>
        </w:rPr>
        <w:t xml:space="preserve">. </w:t>
      </w:r>
      <w:proofErr w:type="spellStart"/>
      <w:r>
        <w:rPr>
          <w:rFonts w:ascii="Times" w:hAnsi="Times" w:cs="Times"/>
          <w:color w:val="222222"/>
          <w:sz w:val="15"/>
          <w:szCs w:val="15"/>
        </w:rPr>
        <w:t>Agressive</w:t>
      </w:r>
      <w:proofErr w:type="spellEnd"/>
      <w:r>
        <w:rPr>
          <w:rFonts w:ascii="Times" w:hAnsi="Times" w:cs="Times"/>
          <w:color w:val="222222"/>
          <w:sz w:val="15"/>
          <w:szCs w:val="15"/>
        </w:rPr>
        <w:t xml:space="preserve"> </w:t>
      </w:r>
      <w:proofErr w:type="spellStart"/>
      <w:r>
        <w:rPr>
          <w:rFonts w:ascii="Times" w:hAnsi="Times" w:cs="Times"/>
          <w:color w:val="222222"/>
          <w:sz w:val="15"/>
          <w:szCs w:val="15"/>
        </w:rPr>
        <w:t>Behavior</w:t>
      </w:r>
      <w:proofErr w:type="spellEnd"/>
      <w:r>
        <w:rPr>
          <w:rFonts w:ascii="Times" w:hAnsi="Times" w:cs="Times"/>
          <w:color w:val="222222"/>
          <w:sz w:val="15"/>
          <w:szCs w:val="15"/>
        </w:rPr>
        <w:t>, 31, 215-222.</w:t>
      </w:r>
    </w:p>
    <w:p w14:paraId="21261A70" w14:textId="77777777" w:rsidR="00616163" w:rsidRDefault="00616163">
      <w:pPr>
        <w:pStyle w:val="Slutkommentar"/>
      </w:pPr>
    </w:p>
  </w:endnote>
  <w:endnote w:id="8">
    <w:p w14:paraId="0FE361A8" w14:textId="77777777" w:rsidR="00616163" w:rsidRDefault="00616163" w:rsidP="000B7D6E">
      <w:pPr>
        <w:rPr>
          <w:rFonts w:ascii="Times" w:hAnsi="Times" w:cs="Times"/>
          <w:color w:val="222222"/>
          <w:sz w:val="15"/>
          <w:szCs w:val="15"/>
        </w:rPr>
      </w:pPr>
      <w:r>
        <w:rPr>
          <w:rStyle w:val="Slutkommentarsreferens"/>
        </w:rPr>
        <w:endnoteRef/>
      </w:r>
      <w:r>
        <w:t xml:space="preserve"> </w:t>
      </w:r>
      <w:proofErr w:type="spellStart"/>
      <w:r>
        <w:rPr>
          <w:rFonts w:ascii="Times" w:hAnsi="Times" w:cs="Times"/>
          <w:color w:val="222222"/>
          <w:sz w:val="15"/>
          <w:szCs w:val="15"/>
        </w:rPr>
        <w:t>Farchione</w:t>
      </w:r>
      <w:proofErr w:type="spellEnd"/>
      <w:r>
        <w:rPr>
          <w:rFonts w:ascii="Times" w:hAnsi="Times" w:cs="Times"/>
          <w:color w:val="222222"/>
          <w:sz w:val="15"/>
          <w:szCs w:val="15"/>
        </w:rPr>
        <w:t xml:space="preserve">, T. J., </w:t>
      </w:r>
      <w:proofErr w:type="spellStart"/>
      <w:r>
        <w:rPr>
          <w:rFonts w:ascii="Times" w:hAnsi="Times" w:cs="Times"/>
          <w:color w:val="222222"/>
          <w:sz w:val="15"/>
          <w:szCs w:val="15"/>
        </w:rPr>
        <w:t>Fairholme</w:t>
      </w:r>
      <w:proofErr w:type="spellEnd"/>
      <w:r>
        <w:rPr>
          <w:rFonts w:ascii="Times" w:hAnsi="Times" w:cs="Times"/>
          <w:color w:val="222222"/>
          <w:sz w:val="15"/>
          <w:szCs w:val="15"/>
        </w:rPr>
        <w:t xml:space="preserve">, C. P., </w:t>
      </w:r>
      <w:proofErr w:type="spellStart"/>
      <w:r>
        <w:rPr>
          <w:rFonts w:ascii="Times" w:hAnsi="Times" w:cs="Times"/>
          <w:color w:val="222222"/>
          <w:sz w:val="15"/>
          <w:szCs w:val="15"/>
        </w:rPr>
        <w:t>Ellard</w:t>
      </w:r>
      <w:proofErr w:type="spellEnd"/>
      <w:r>
        <w:rPr>
          <w:rFonts w:ascii="Times" w:hAnsi="Times" w:cs="Times"/>
          <w:color w:val="222222"/>
          <w:sz w:val="15"/>
          <w:szCs w:val="15"/>
        </w:rPr>
        <w:t xml:space="preserve">, K. K., </w:t>
      </w:r>
      <w:proofErr w:type="spellStart"/>
      <w:r>
        <w:rPr>
          <w:rFonts w:ascii="Times" w:hAnsi="Times" w:cs="Times"/>
          <w:color w:val="222222"/>
          <w:sz w:val="15"/>
          <w:szCs w:val="15"/>
        </w:rPr>
        <w:t>Boisseau</w:t>
      </w:r>
      <w:proofErr w:type="spellEnd"/>
      <w:r>
        <w:rPr>
          <w:rFonts w:ascii="Times" w:hAnsi="Times" w:cs="Times"/>
          <w:color w:val="222222"/>
          <w:sz w:val="15"/>
          <w:szCs w:val="15"/>
        </w:rPr>
        <w:t xml:space="preserve">, C. L., Thompson-Hollands, J., Carl, J. R., ... &amp; Barlow, D. H. (2012). </w:t>
      </w:r>
      <w:proofErr w:type="spellStart"/>
      <w:r>
        <w:rPr>
          <w:rFonts w:ascii="Times" w:hAnsi="Times" w:cs="Times"/>
          <w:color w:val="222222"/>
          <w:sz w:val="15"/>
          <w:szCs w:val="15"/>
        </w:rPr>
        <w:t>Unified</w:t>
      </w:r>
      <w:proofErr w:type="spellEnd"/>
      <w:r>
        <w:rPr>
          <w:rFonts w:ascii="Times" w:hAnsi="Times" w:cs="Times"/>
          <w:color w:val="222222"/>
          <w:sz w:val="15"/>
          <w:szCs w:val="15"/>
        </w:rPr>
        <w:t xml:space="preserve"> </w:t>
      </w:r>
      <w:proofErr w:type="spellStart"/>
      <w:r>
        <w:rPr>
          <w:rFonts w:ascii="Times" w:hAnsi="Times" w:cs="Times"/>
          <w:color w:val="222222"/>
          <w:sz w:val="15"/>
          <w:szCs w:val="15"/>
        </w:rPr>
        <w:t>protocol</w:t>
      </w:r>
      <w:proofErr w:type="spellEnd"/>
      <w:r>
        <w:rPr>
          <w:rFonts w:ascii="Times" w:hAnsi="Times" w:cs="Times"/>
          <w:color w:val="222222"/>
          <w:sz w:val="15"/>
          <w:szCs w:val="15"/>
        </w:rPr>
        <w:t xml:space="preserve"> for transdiagnostic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emotional disorders: a </w:t>
      </w:r>
      <w:proofErr w:type="spellStart"/>
      <w:r>
        <w:rPr>
          <w:rFonts w:ascii="Times" w:hAnsi="Times" w:cs="Times"/>
          <w:color w:val="222222"/>
          <w:sz w:val="15"/>
          <w:szCs w:val="15"/>
        </w:rPr>
        <w:t>randomized</w:t>
      </w:r>
      <w:proofErr w:type="spellEnd"/>
      <w:r>
        <w:rPr>
          <w:rFonts w:ascii="Times" w:hAnsi="Times" w:cs="Times"/>
          <w:color w:val="222222"/>
          <w:sz w:val="15"/>
          <w:szCs w:val="15"/>
        </w:rPr>
        <w:t xml:space="preserve"> </w:t>
      </w:r>
      <w:proofErr w:type="spellStart"/>
      <w:r>
        <w:rPr>
          <w:rFonts w:ascii="Times" w:hAnsi="Times" w:cs="Times"/>
          <w:color w:val="222222"/>
          <w:sz w:val="15"/>
          <w:szCs w:val="15"/>
        </w:rPr>
        <w:t>controlled</w:t>
      </w:r>
      <w:proofErr w:type="spellEnd"/>
      <w:r>
        <w:rPr>
          <w:rFonts w:ascii="Times" w:hAnsi="Times" w:cs="Times"/>
          <w:color w:val="222222"/>
          <w:sz w:val="15"/>
          <w:szCs w:val="15"/>
        </w:rPr>
        <w:t xml:space="preserve"> trial.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w:t>
      </w:r>
      <w:proofErr w:type="spellStart"/>
      <w:r>
        <w:rPr>
          <w:rFonts w:ascii="Times" w:hAnsi="Times" w:cs="Times"/>
          <w:color w:val="222222"/>
          <w:sz w:val="15"/>
          <w:szCs w:val="15"/>
        </w:rPr>
        <w:t>therapy</w:t>
      </w:r>
      <w:proofErr w:type="spellEnd"/>
      <w:r>
        <w:rPr>
          <w:rFonts w:ascii="Times" w:hAnsi="Times" w:cs="Times"/>
          <w:color w:val="222222"/>
          <w:sz w:val="15"/>
          <w:szCs w:val="15"/>
        </w:rPr>
        <w:t>, 43(3), 666-678.</w:t>
      </w:r>
    </w:p>
    <w:p w14:paraId="4D65C6C1" w14:textId="51084E69" w:rsidR="00616163" w:rsidRDefault="00616163">
      <w:pPr>
        <w:pStyle w:val="Slutkommentar"/>
      </w:pPr>
    </w:p>
  </w:endnote>
  <w:endnote w:id="9">
    <w:p w14:paraId="093A4C7A" w14:textId="55EE3D43" w:rsidR="00616163" w:rsidRPr="00463DE0" w:rsidRDefault="00616163" w:rsidP="00463DE0">
      <w:pPr>
        <w:rPr>
          <w:sz w:val="20"/>
          <w:szCs w:val="20"/>
        </w:rPr>
      </w:pPr>
      <w:r>
        <w:rPr>
          <w:rStyle w:val="Slutkommentarsreferens"/>
        </w:rPr>
        <w:endnoteRef/>
      </w:r>
      <w:r>
        <w:t xml:space="preserve"> </w:t>
      </w:r>
      <w:proofErr w:type="spellStart"/>
      <w:r>
        <w:rPr>
          <w:rFonts w:ascii="Times" w:hAnsi="Times" w:cs="Times"/>
          <w:color w:val="222222"/>
          <w:sz w:val="15"/>
          <w:szCs w:val="15"/>
        </w:rPr>
        <w:t>Bullis</w:t>
      </w:r>
      <w:proofErr w:type="spellEnd"/>
      <w:r>
        <w:rPr>
          <w:rFonts w:ascii="Times" w:hAnsi="Times" w:cs="Times"/>
          <w:color w:val="222222"/>
          <w:sz w:val="15"/>
          <w:szCs w:val="15"/>
        </w:rPr>
        <w:t xml:space="preserve">, J. R., </w:t>
      </w:r>
      <w:proofErr w:type="spellStart"/>
      <w:r>
        <w:rPr>
          <w:rFonts w:ascii="Times" w:hAnsi="Times" w:cs="Times"/>
          <w:color w:val="222222"/>
          <w:sz w:val="15"/>
          <w:szCs w:val="15"/>
        </w:rPr>
        <w:t>Fortune</w:t>
      </w:r>
      <w:proofErr w:type="spellEnd"/>
      <w:r>
        <w:rPr>
          <w:rFonts w:ascii="Times" w:hAnsi="Times" w:cs="Times"/>
          <w:color w:val="222222"/>
          <w:sz w:val="15"/>
          <w:szCs w:val="15"/>
        </w:rPr>
        <w:t xml:space="preserve">, M. R., </w:t>
      </w:r>
      <w:proofErr w:type="spellStart"/>
      <w:r>
        <w:rPr>
          <w:rFonts w:ascii="Times" w:hAnsi="Times" w:cs="Times"/>
          <w:color w:val="222222"/>
          <w:sz w:val="15"/>
          <w:szCs w:val="15"/>
        </w:rPr>
        <w:t>Farchione</w:t>
      </w:r>
      <w:proofErr w:type="spellEnd"/>
      <w:r>
        <w:rPr>
          <w:rFonts w:ascii="Times" w:hAnsi="Times" w:cs="Times"/>
          <w:color w:val="222222"/>
          <w:sz w:val="15"/>
          <w:szCs w:val="15"/>
        </w:rPr>
        <w:t xml:space="preserve">, T. J., &amp; Barlow, D. H. (2014). A </w:t>
      </w:r>
      <w:proofErr w:type="spellStart"/>
      <w:r>
        <w:rPr>
          <w:rFonts w:ascii="Times" w:hAnsi="Times" w:cs="Times"/>
          <w:color w:val="222222"/>
          <w:sz w:val="15"/>
          <w:szCs w:val="15"/>
        </w:rPr>
        <w:t>preliminary</w:t>
      </w:r>
      <w:proofErr w:type="spellEnd"/>
      <w:r>
        <w:rPr>
          <w:rFonts w:ascii="Times" w:hAnsi="Times" w:cs="Times"/>
          <w:color w:val="222222"/>
          <w:sz w:val="15"/>
          <w:szCs w:val="15"/>
        </w:rPr>
        <w:t xml:space="preserve"> </w:t>
      </w:r>
      <w:proofErr w:type="spellStart"/>
      <w:r>
        <w:rPr>
          <w:rFonts w:ascii="Times" w:hAnsi="Times" w:cs="Times"/>
          <w:color w:val="222222"/>
          <w:sz w:val="15"/>
          <w:szCs w:val="15"/>
        </w:rPr>
        <w:t>investigation</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the long-term </w:t>
      </w:r>
      <w:proofErr w:type="spellStart"/>
      <w:r>
        <w:rPr>
          <w:rFonts w:ascii="Times" w:hAnsi="Times" w:cs="Times"/>
          <w:color w:val="222222"/>
          <w:sz w:val="15"/>
          <w:szCs w:val="15"/>
        </w:rPr>
        <w:t>outcome</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the </w:t>
      </w:r>
      <w:proofErr w:type="spellStart"/>
      <w:r>
        <w:rPr>
          <w:rFonts w:ascii="Times" w:hAnsi="Times" w:cs="Times"/>
          <w:color w:val="222222"/>
          <w:sz w:val="15"/>
          <w:szCs w:val="15"/>
        </w:rPr>
        <w:t>Unified</w:t>
      </w:r>
      <w:proofErr w:type="spellEnd"/>
      <w:r>
        <w:rPr>
          <w:rFonts w:ascii="Times" w:hAnsi="Times" w:cs="Times"/>
          <w:color w:val="222222"/>
          <w:sz w:val="15"/>
          <w:szCs w:val="15"/>
        </w:rPr>
        <w:t xml:space="preserve"> </w:t>
      </w:r>
      <w:proofErr w:type="spellStart"/>
      <w:r>
        <w:rPr>
          <w:rFonts w:ascii="Times" w:hAnsi="Times" w:cs="Times"/>
          <w:color w:val="222222"/>
          <w:sz w:val="15"/>
          <w:szCs w:val="15"/>
        </w:rPr>
        <w:t>Protocol</w:t>
      </w:r>
      <w:proofErr w:type="spellEnd"/>
      <w:r>
        <w:rPr>
          <w:rFonts w:ascii="Times" w:hAnsi="Times" w:cs="Times"/>
          <w:color w:val="222222"/>
          <w:sz w:val="15"/>
          <w:szCs w:val="15"/>
        </w:rPr>
        <w:t xml:space="preserve"> for Transdiagnostic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Emotional Disorders. </w:t>
      </w:r>
      <w:proofErr w:type="spellStart"/>
      <w:r>
        <w:rPr>
          <w:rFonts w:ascii="Times" w:hAnsi="Times" w:cs="Times"/>
          <w:color w:val="222222"/>
          <w:sz w:val="15"/>
          <w:szCs w:val="15"/>
        </w:rPr>
        <w:t>Comprehensive</w:t>
      </w:r>
      <w:proofErr w:type="spellEnd"/>
      <w:r>
        <w:rPr>
          <w:rFonts w:ascii="Times" w:hAnsi="Times" w:cs="Times"/>
          <w:color w:val="222222"/>
          <w:sz w:val="15"/>
          <w:szCs w:val="15"/>
        </w:rPr>
        <w:t xml:space="preserve"> </w:t>
      </w:r>
      <w:proofErr w:type="gramStart"/>
      <w:r>
        <w:rPr>
          <w:rFonts w:ascii="Times" w:hAnsi="Times" w:cs="Times"/>
          <w:color w:val="222222"/>
          <w:sz w:val="15"/>
          <w:szCs w:val="15"/>
        </w:rPr>
        <w:t>psychiatry,55</w:t>
      </w:r>
      <w:proofErr w:type="gramEnd"/>
      <w:r>
        <w:rPr>
          <w:rFonts w:ascii="Times" w:hAnsi="Times" w:cs="Times"/>
          <w:color w:val="222222"/>
          <w:sz w:val="15"/>
          <w:szCs w:val="15"/>
        </w:rPr>
        <w:t>(8), 1920-1927.</w:t>
      </w:r>
    </w:p>
    <w:p w14:paraId="22F650FD" w14:textId="77777777" w:rsidR="00616163" w:rsidRDefault="00616163">
      <w:pPr>
        <w:pStyle w:val="Slutkommentar"/>
      </w:pPr>
    </w:p>
  </w:endnote>
  <w:endnote w:id="10">
    <w:p w14:paraId="51971BD6" w14:textId="77777777" w:rsidR="00616163" w:rsidRDefault="00616163" w:rsidP="00463DE0">
      <w:pPr>
        <w:rPr>
          <w:rFonts w:ascii="Times" w:hAnsi="Times" w:cs="Times"/>
          <w:color w:val="222222"/>
          <w:sz w:val="15"/>
          <w:szCs w:val="15"/>
        </w:rPr>
      </w:pPr>
      <w:r>
        <w:rPr>
          <w:rStyle w:val="Slutkommentarsreferens"/>
        </w:rPr>
        <w:endnoteRef/>
      </w:r>
      <w:r>
        <w:t xml:space="preserve"> </w:t>
      </w:r>
      <w:proofErr w:type="spellStart"/>
      <w:r>
        <w:rPr>
          <w:rFonts w:ascii="Times" w:hAnsi="Times" w:cs="Times"/>
          <w:color w:val="222222"/>
          <w:sz w:val="15"/>
          <w:szCs w:val="15"/>
        </w:rPr>
        <w:t>Bullis</w:t>
      </w:r>
      <w:proofErr w:type="spellEnd"/>
      <w:r>
        <w:rPr>
          <w:rFonts w:ascii="Times" w:hAnsi="Times" w:cs="Times"/>
          <w:color w:val="222222"/>
          <w:sz w:val="15"/>
          <w:szCs w:val="15"/>
        </w:rPr>
        <w:t xml:space="preserve">, J. R., </w:t>
      </w:r>
      <w:proofErr w:type="spellStart"/>
      <w:r>
        <w:rPr>
          <w:rFonts w:ascii="Times" w:hAnsi="Times" w:cs="Times"/>
          <w:color w:val="222222"/>
          <w:sz w:val="15"/>
          <w:szCs w:val="15"/>
        </w:rPr>
        <w:t>Sauer</w:t>
      </w:r>
      <w:proofErr w:type="spellEnd"/>
      <w:r>
        <w:rPr>
          <w:rFonts w:ascii="Times" w:hAnsi="Times" w:cs="Times"/>
          <w:color w:val="222222"/>
          <w:sz w:val="15"/>
          <w:szCs w:val="15"/>
        </w:rPr>
        <w:t xml:space="preserve">-Zavala, S., Bentley, K. H., Thompson-Hollands, J., Carl, J. R., &amp; Barlow, D. H. (2015). The </w:t>
      </w:r>
      <w:proofErr w:type="spellStart"/>
      <w:r>
        <w:rPr>
          <w:rFonts w:ascii="Times" w:hAnsi="Times" w:cs="Times"/>
          <w:color w:val="222222"/>
          <w:sz w:val="15"/>
          <w:szCs w:val="15"/>
        </w:rPr>
        <w:t>Unified</w:t>
      </w:r>
      <w:proofErr w:type="spellEnd"/>
      <w:r>
        <w:rPr>
          <w:rFonts w:ascii="Times" w:hAnsi="Times" w:cs="Times"/>
          <w:color w:val="222222"/>
          <w:sz w:val="15"/>
          <w:szCs w:val="15"/>
        </w:rPr>
        <w:t xml:space="preserve"> </w:t>
      </w:r>
      <w:proofErr w:type="spellStart"/>
      <w:r>
        <w:rPr>
          <w:rFonts w:ascii="Times" w:hAnsi="Times" w:cs="Times"/>
          <w:color w:val="222222"/>
          <w:sz w:val="15"/>
          <w:szCs w:val="15"/>
        </w:rPr>
        <w:t>Protocol</w:t>
      </w:r>
      <w:proofErr w:type="spellEnd"/>
      <w:r>
        <w:rPr>
          <w:rFonts w:ascii="Times" w:hAnsi="Times" w:cs="Times"/>
          <w:color w:val="222222"/>
          <w:sz w:val="15"/>
          <w:szCs w:val="15"/>
        </w:rPr>
        <w:t xml:space="preserve"> for Transdiagnostic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Emotional Disorders </w:t>
      </w:r>
      <w:proofErr w:type="spellStart"/>
      <w:r>
        <w:rPr>
          <w:rFonts w:ascii="Times" w:hAnsi="Times" w:cs="Times"/>
          <w:color w:val="222222"/>
          <w:sz w:val="15"/>
          <w:szCs w:val="15"/>
        </w:rPr>
        <w:t>Preliminary</w:t>
      </w:r>
      <w:proofErr w:type="spellEnd"/>
      <w:r>
        <w:rPr>
          <w:rFonts w:ascii="Times" w:hAnsi="Times" w:cs="Times"/>
          <w:color w:val="222222"/>
          <w:sz w:val="15"/>
          <w:szCs w:val="15"/>
        </w:rPr>
        <w:t xml:space="preserve"> </w:t>
      </w:r>
      <w:proofErr w:type="spellStart"/>
      <w:r>
        <w:rPr>
          <w:rFonts w:ascii="Times" w:hAnsi="Times" w:cs="Times"/>
          <w:color w:val="222222"/>
          <w:sz w:val="15"/>
          <w:szCs w:val="15"/>
        </w:rPr>
        <w:t>Exploration</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Effectiveness</w:t>
      </w:r>
      <w:proofErr w:type="spellEnd"/>
      <w:r>
        <w:rPr>
          <w:rFonts w:ascii="Times" w:hAnsi="Times" w:cs="Times"/>
          <w:color w:val="222222"/>
          <w:sz w:val="15"/>
          <w:szCs w:val="15"/>
        </w:rPr>
        <w:t xml:space="preserve"> for Group </w:t>
      </w:r>
      <w:proofErr w:type="spellStart"/>
      <w:r>
        <w:rPr>
          <w:rFonts w:ascii="Times" w:hAnsi="Times" w:cs="Times"/>
          <w:color w:val="222222"/>
          <w:sz w:val="15"/>
          <w:szCs w:val="15"/>
        </w:rPr>
        <w:t>Delivery</w:t>
      </w:r>
      <w:proofErr w:type="spellEnd"/>
      <w:r>
        <w:rPr>
          <w:rFonts w:ascii="Times" w:hAnsi="Times" w:cs="Times"/>
          <w:color w:val="222222"/>
          <w:sz w:val="15"/>
          <w:szCs w:val="15"/>
        </w:rPr>
        <w:t>.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w:t>
      </w:r>
      <w:proofErr w:type="spellStart"/>
      <w:r>
        <w:rPr>
          <w:rFonts w:ascii="Times" w:hAnsi="Times" w:cs="Times"/>
          <w:color w:val="222222"/>
          <w:sz w:val="15"/>
          <w:szCs w:val="15"/>
        </w:rPr>
        <w:t>modification</w:t>
      </w:r>
      <w:proofErr w:type="spellEnd"/>
      <w:r>
        <w:rPr>
          <w:rFonts w:ascii="Times" w:hAnsi="Times" w:cs="Times"/>
          <w:color w:val="222222"/>
          <w:sz w:val="15"/>
          <w:szCs w:val="15"/>
        </w:rPr>
        <w:t>, 39(2), 295-321.</w:t>
      </w:r>
    </w:p>
    <w:p w14:paraId="7A5D8F8B" w14:textId="548A1D69" w:rsidR="00616163" w:rsidRDefault="00616163">
      <w:pPr>
        <w:pStyle w:val="Slutkommentar"/>
      </w:pPr>
    </w:p>
  </w:endnote>
  <w:endnote w:id="11">
    <w:p w14:paraId="37531D4F" w14:textId="55A8F7E6" w:rsidR="00616163" w:rsidRPr="00463DE0" w:rsidRDefault="00616163" w:rsidP="00463DE0">
      <w:pPr>
        <w:rPr>
          <w:rFonts w:ascii="Times" w:hAnsi="Times" w:cs="Times"/>
          <w:color w:val="222222"/>
          <w:sz w:val="15"/>
          <w:szCs w:val="15"/>
        </w:rPr>
      </w:pPr>
      <w:r>
        <w:rPr>
          <w:rStyle w:val="Slutkommentarsreferens"/>
        </w:rPr>
        <w:endnoteRef/>
      </w:r>
      <w:r>
        <w:t xml:space="preserve"> </w:t>
      </w:r>
      <w:proofErr w:type="spellStart"/>
      <w:r>
        <w:rPr>
          <w:rFonts w:ascii="Times" w:hAnsi="Times" w:cs="Times"/>
          <w:color w:val="222222"/>
          <w:sz w:val="15"/>
          <w:szCs w:val="15"/>
        </w:rPr>
        <w:t>Ehrenreich</w:t>
      </w:r>
      <w:proofErr w:type="spellEnd"/>
      <w:r>
        <w:rPr>
          <w:rFonts w:ascii="Times" w:hAnsi="Times" w:cs="Times"/>
          <w:color w:val="222222"/>
          <w:sz w:val="15"/>
          <w:szCs w:val="15"/>
        </w:rPr>
        <w:t xml:space="preserve">, J. T., Goldstein, C. R., Wright, L. R., &amp; Barlow, D. H. (2009). </w:t>
      </w:r>
      <w:proofErr w:type="spellStart"/>
      <w:r>
        <w:rPr>
          <w:rFonts w:ascii="Times" w:hAnsi="Times" w:cs="Times"/>
          <w:color w:val="222222"/>
          <w:sz w:val="15"/>
          <w:szCs w:val="15"/>
        </w:rPr>
        <w:t>Development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a </w:t>
      </w:r>
      <w:proofErr w:type="spellStart"/>
      <w:r>
        <w:rPr>
          <w:rFonts w:ascii="Times" w:hAnsi="Times" w:cs="Times"/>
          <w:color w:val="222222"/>
          <w:sz w:val="15"/>
          <w:szCs w:val="15"/>
        </w:rPr>
        <w:t>unified</w:t>
      </w:r>
      <w:proofErr w:type="spellEnd"/>
      <w:r>
        <w:rPr>
          <w:rFonts w:ascii="Times" w:hAnsi="Times" w:cs="Times"/>
          <w:color w:val="222222"/>
          <w:sz w:val="15"/>
          <w:szCs w:val="15"/>
        </w:rPr>
        <w:t xml:space="preserve"> </w:t>
      </w:r>
      <w:proofErr w:type="spellStart"/>
      <w:r>
        <w:rPr>
          <w:rFonts w:ascii="Times" w:hAnsi="Times" w:cs="Times"/>
          <w:color w:val="222222"/>
          <w:sz w:val="15"/>
          <w:szCs w:val="15"/>
        </w:rPr>
        <w:t>protocol</w:t>
      </w:r>
      <w:proofErr w:type="spellEnd"/>
      <w:r>
        <w:rPr>
          <w:rFonts w:ascii="Times" w:hAnsi="Times" w:cs="Times"/>
          <w:color w:val="222222"/>
          <w:sz w:val="15"/>
          <w:szCs w:val="15"/>
        </w:rPr>
        <w:t xml:space="preserve"> for the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emotional disorders in </w:t>
      </w:r>
      <w:proofErr w:type="spellStart"/>
      <w:r>
        <w:rPr>
          <w:rFonts w:ascii="Times" w:hAnsi="Times" w:cs="Times"/>
          <w:color w:val="222222"/>
          <w:sz w:val="15"/>
          <w:szCs w:val="15"/>
        </w:rPr>
        <w:t>youth</w:t>
      </w:r>
      <w:proofErr w:type="spellEnd"/>
      <w:r>
        <w:rPr>
          <w:rFonts w:ascii="Times" w:hAnsi="Times" w:cs="Times"/>
          <w:color w:val="222222"/>
          <w:sz w:val="15"/>
          <w:szCs w:val="15"/>
        </w:rPr>
        <w:t xml:space="preserve">. Child &amp; </w:t>
      </w:r>
      <w:proofErr w:type="spellStart"/>
      <w:r>
        <w:rPr>
          <w:rFonts w:ascii="Times" w:hAnsi="Times" w:cs="Times"/>
          <w:color w:val="222222"/>
          <w:sz w:val="15"/>
          <w:szCs w:val="15"/>
        </w:rPr>
        <w:t>family</w:t>
      </w:r>
      <w:proofErr w:type="spellEnd"/>
      <w:r>
        <w:rPr>
          <w:rFonts w:ascii="Times" w:hAnsi="Times" w:cs="Times"/>
          <w:color w:val="222222"/>
          <w:sz w:val="15"/>
          <w:szCs w:val="15"/>
        </w:rPr>
        <w:t xml:space="preserve">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w:t>
      </w:r>
      <w:proofErr w:type="spellStart"/>
      <w:r>
        <w:rPr>
          <w:rFonts w:ascii="Times" w:hAnsi="Times" w:cs="Times"/>
          <w:color w:val="222222"/>
          <w:sz w:val="15"/>
          <w:szCs w:val="15"/>
        </w:rPr>
        <w:t>therapy</w:t>
      </w:r>
      <w:proofErr w:type="spellEnd"/>
      <w:r>
        <w:rPr>
          <w:rFonts w:ascii="Times" w:hAnsi="Times" w:cs="Times"/>
          <w:color w:val="222222"/>
          <w:sz w:val="15"/>
          <w:szCs w:val="15"/>
        </w:rPr>
        <w:t>, 31(1), 20-37.</w:t>
      </w:r>
    </w:p>
    <w:p w14:paraId="468D6A72" w14:textId="77777777" w:rsidR="00616163" w:rsidRDefault="00616163">
      <w:pPr>
        <w:pStyle w:val="Slutkommentar"/>
      </w:pPr>
    </w:p>
  </w:endnote>
  <w:endnote w:id="12">
    <w:p w14:paraId="03D33640" w14:textId="36CCCD6D" w:rsidR="00616163" w:rsidRDefault="00616163">
      <w:pPr>
        <w:pStyle w:val="Slutkommentar"/>
        <w:rPr>
          <w:rFonts w:ascii="Times" w:hAnsi="Times" w:cs="Times"/>
          <w:color w:val="222222"/>
          <w:sz w:val="15"/>
          <w:szCs w:val="15"/>
        </w:rPr>
      </w:pPr>
      <w:r>
        <w:rPr>
          <w:rStyle w:val="Slutkommentarsreferens"/>
        </w:rPr>
        <w:endnoteRef/>
      </w:r>
      <w:r>
        <w:t xml:space="preserve"> </w:t>
      </w:r>
      <w:proofErr w:type="spellStart"/>
      <w:r>
        <w:rPr>
          <w:rFonts w:ascii="Times" w:hAnsi="Times" w:cs="Times"/>
          <w:color w:val="222222"/>
          <w:sz w:val="15"/>
          <w:szCs w:val="15"/>
        </w:rPr>
        <w:t>Ehrenreich</w:t>
      </w:r>
      <w:proofErr w:type="spellEnd"/>
      <w:r>
        <w:rPr>
          <w:rFonts w:ascii="Times" w:hAnsi="Times" w:cs="Times"/>
          <w:color w:val="222222"/>
          <w:sz w:val="15"/>
          <w:szCs w:val="15"/>
        </w:rPr>
        <w:t xml:space="preserve">-May, J., </w:t>
      </w:r>
      <w:proofErr w:type="spellStart"/>
      <w:r>
        <w:rPr>
          <w:rFonts w:ascii="Times" w:hAnsi="Times" w:cs="Times"/>
          <w:color w:val="222222"/>
          <w:sz w:val="15"/>
          <w:szCs w:val="15"/>
        </w:rPr>
        <w:t>Bilek</w:t>
      </w:r>
      <w:proofErr w:type="spellEnd"/>
      <w:r>
        <w:rPr>
          <w:rFonts w:ascii="Times" w:hAnsi="Times" w:cs="Times"/>
          <w:color w:val="222222"/>
          <w:sz w:val="15"/>
          <w:szCs w:val="15"/>
        </w:rPr>
        <w:t xml:space="preserve">, E. L., Queen, A. H., &amp; Rodriguez, J. H. (2012). A </w:t>
      </w:r>
      <w:proofErr w:type="spellStart"/>
      <w:r>
        <w:rPr>
          <w:rFonts w:ascii="Times" w:hAnsi="Times" w:cs="Times"/>
          <w:color w:val="222222"/>
          <w:sz w:val="15"/>
          <w:szCs w:val="15"/>
        </w:rPr>
        <w:t>Unified</w:t>
      </w:r>
      <w:proofErr w:type="spellEnd"/>
      <w:r>
        <w:rPr>
          <w:rFonts w:ascii="Times" w:hAnsi="Times" w:cs="Times"/>
          <w:color w:val="222222"/>
          <w:sz w:val="15"/>
          <w:szCs w:val="15"/>
        </w:rPr>
        <w:t xml:space="preserve"> </w:t>
      </w:r>
      <w:proofErr w:type="spellStart"/>
      <w:r>
        <w:rPr>
          <w:rFonts w:ascii="Times" w:hAnsi="Times" w:cs="Times"/>
          <w:color w:val="222222"/>
          <w:sz w:val="15"/>
          <w:szCs w:val="15"/>
        </w:rPr>
        <w:t>Protocol</w:t>
      </w:r>
      <w:proofErr w:type="spellEnd"/>
      <w:r>
        <w:rPr>
          <w:rFonts w:ascii="Times" w:hAnsi="Times" w:cs="Times"/>
          <w:color w:val="222222"/>
          <w:sz w:val="15"/>
          <w:szCs w:val="15"/>
        </w:rPr>
        <w:t xml:space="preserve"> for the </w:t>
      </w:r>
      <w:proofErr w:type="spellStart"/>
      <w:r>
        <w:rPr>
          <w:rFonts w:ascii="Times" w:hAnsi="Times" w:cs="Times"/>
          <w:color w:val="222222"/>
          <w:sz w:val="15"/>
          <w:szCs w:val="15"/>
        </w:rPr>
        <w:t>group</w:t>
      </w:r>
      <w:proofErr w:type="spellEnd"/>
      <w:r>
        <w:rPr>
          <w:rFonts w:ascii="Times" w:hAnsi="Times" w:cs="Times"/>
          <w:color w:val="222222"/>
          <w:sz w:val="15"/>
          <w:szCs w:val="15"/>
        </w:rPr>
        <w:t xml:space="preserve">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w:t>
      </w:r>
      <w:proofErr w:type="spellStart"/>
      <w:r>
        <w:rPr>
          <w:rFonts w:ascii="Times" w:hAnsi="Times" w:cs="Times"/>
          <w:color w:val="222222"/>
          <w:sz w:val="15"/>
          <w:szCs w:val="15"/>
        </w:rPr>
        <w:t>childhood</w:t>
      </w:r>
      <w:proofErr w:type="spellEnd"/>
      <w:r>
        <w:rPr>
          <w:rFonts w:ascii="Times" w:hAnsi="Times" w:cs="Times"/>
          <w:color w:val="222222"/>
          <w:sz w:val="15"/>
          <w:szCs w:val="15"/>
        </w:rPr>
        <w:t xml:space="preserve">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and depression. </w:t>
      </w:r>
      <w:proofErr w:type="spellStart"/>
      <w:r>
        <w:rPr>
          <w:rFonts w:ascii="Times" w:hAnsi="Times" w:cs="Times"/>
          <w:color w:val="222222"/>
          <w:sz w:val="15"/>
          <w:szCs w:val="15"/>
        </w:rPr>
        <w:t>Revista</w:t>
      </w:r>
      <w:proofErr w:type="spellEnd"/>
      <w:r>
        <w:rPr>
          <w:rFonts w:ascii="Times" w:hAnsi="Times" w:cs="Times"/>
          <w:color w:val="222222"/>
          <w:sz w:val="15"/>
          <w:szCs w:val="15"/>
        </w:rPr>
        <w:t xml:space="preserve"> de </w:t>
      </w:r>
      <w:proofErr w:type="spellStart"/>
      <w:r>
        <w:rPr>
          <w:rFonts w:ascii="Times" w:hAnsi="Times" w:cs="Times"/>
          <w:color w:val="222222"/>
          <w:sz w:val="15"/>
          <w:szCs w:val="15"/>
        </w:rPr>
        <w:t>Psicopatologia</w:t>
      </w:r>
      <w:proofErr w:type="spellEnd"/>
      <w:r>
        <w:rPr>
          <w:rFonts w:ascii="Times" w:hAnsi="Times" w:cs="Times"/>
          <w:color w:val="222222"/>
          <w:sz w:val="15"/>
          <w:szCs w:val="15"/>
        </w:rPr>
        <w:t xml:space="preserve"> y </w:t>
      </w:r>
      <w:proofErr w:type="spellStart"/>
      <w:r>
        <w:rPr>
          <w:rFonts w:ascii="Times" w:hAnsi="Times" w:cs="Times"/>
          <w:color w:val="222222"/>
          <w:sz w:val="15"/>
          <w:szCs w:val="15"/>
        </w:rPr>
        <w:t>Psicologia</w:t>
      </w:r>
      <w:proofErr w:type="spellEnd"/>
      <w:r>
        <w:rPr>
          <w:rFonts w:ascii="Times" w:hAnsi="Times" w:cs="Times"/>
          <w:color w:val="222222"/>
          <w:sz w:val="15"/>
          <w:szCs w:val="15"/>
        </w:rPr>
        <w:t xml:space="preserve"> </w:t>
      </w:r>
      <w:proofErr w:type="spellStart"/>
      <w:r>
        <w:rPr>
          <w:rFonts w:ascii="Times" w:hAnsi="Times" w:cs="Times"/>
          <w:color w:val="222222"/>
          <w:sz w:val="15"/>
          <w:szCs w:val="15"/>
        </w:rPr>
        <w:t>Clinica</w:t>
      </w:r>
      <w:proofErr w:type="spellEnd"/>
      <w:r>
        <w:rPr>
          <w:rFonts w:ascii="Times" w:hAnsi="Times" w:cs="Times"/>
          <w:color w:val="222222"/>
          <w:sz w:val="15"/>
          <w:szCs w:val="15"/>
        </w:rPr>
        <w:t>, 17(3), 219-236.</w:t>
      </w:r>
    </w:p>
    <w:p w14:paraId="69F1A477" w14:textId="77777777" w:rsidR="00616163" w:rsidRDefault="00616163">
      <w:pPr>
        <w:pStyle w:val="Slutkommentar"/>
      </w:pPr>
    </w:p>
  </w:endnote>
  <w:endnote w:id="13">
    <w:p w14:paraId="7C0B2514" w14:textId="77777777" w:rsidR="00616163" w:rsidRDefault="00616163" w:rsidP="00463DE0">
      <w:pPr>
        <w:rPr>
          <w:rFonts w:ascii="Times" w:hAnsi="Times" w:cs="Times"/>
          <w:color w:val="222222"/>
          <w:sz w:val="15"/>
          <w:szCs w:val="15"/>
        </w:rPr>
      </w:pPr>
      <w:r>
        <w:rPr>
          <w:rStyle w:val="Slutkommentarsreferens"/>
        </w:rPr>
        <w:endnoteRef/>
      </w:r>
      <w:r>
        <w:t xml:space="preserve"> </w:t>
      </w:r>
      <w:proofErr w:type="spellStart"/>
      <w:r>
        <w:rPr>
          <w:rFonts w:ascii="Times" w:hAnsi="Times" w:cs="Times"/>
          <w:color w:val="222222"/>
          <w:sz w:val="15"/>
          <w:szCs w:val="15"/>
        </w:rPr>
        <w:t>Bilek</w:t>
      </w:r>
      <w:proofErr w:type="spellEnd"/>
      <w:r>
        <w:rPr>
          <w:rFonts w:ascii="Times" w:hAnsi="Times" w:cs="Times"/>
          <w:color w:val="222222"/>
          <w:sz w:val="15"/>
          <w:szCs w:val="15"/>
        </w:rPr>
        <w:t xml:space="preserve">, E. L., &amp; </w:t>
      </w:r>
      <w:proofErr w:type="spellStart"/>
      <w:r>
        <w:rPr>
          <w:rFonts w:ascii="Times" w:hAnsi="Times" w:cs="Times"/>
          <w:color w:val="222222"/>
          <w:sz w:val="15"/>
          <w:szCs w:val="15"/>
        </w:rPr>
        <w:t>Ehrenreich</w:t>
      </w:r>
      <w:proofErr w:type="spellEnd"/>
      <w:r>
        <w:rPr>
          <w:rFonts w:ascii="Times" w:hAnsi="Times" w:cs="Times"/>
          <w:color w:val="222222"/>
          <w:sz w:val="15"/>
          <w:szCs w:val="15"/>
        </w:rPr>
        <w:t xml:space="preserve">-May, J. (2012). An </w:t>
      </w:r>
      <w:proofErr w:type="spellStart"/>
      <w:r>
        <w:rPr>
          <w:rFonts w:ascii="Times" w:hAnsi="Times" w:cs="Times"/>
          <w:color w:val="222222"/>
          <w:sz w:val="15"/>
          <w:szCs w:val="15"/>
        </w:rPr>
        <w:t>Open</w:t>
      </w:r>
      <w:proofErr w:type="spellEnd"/>
      <w:r>
        <w:rPr>
          <w:rFonts w:ascii="Times" w:hAnsi="Times" w:cs="Times"/>
          <w:color w:val="222222"/>
          <w:sz w:val="15"/>
          <w:szCs w:val="15"/>
        </w:rPr>
        <w:t xml:space="preserve"> Trial </w:t>
      </w:r>
      <w:proofErr w:type="spellStart"/>
      <w:r>
        <w:rPr>
          <w:rFonts w:ascii="Times" w:hAnsi="Times" w:cs="Times"/>
          <w:color w:val="222222"/>
          <w:sz w:val="15"/>
          <w:szCs w:val="15"/>
        </w:rPr>
        <w:t>Investigation</w:t>
      </w:r>
      <w:proofErr w:type="spellEnd"/>
      <w:r>
        <w:rPr>
          <w:rFonts w:ascii="Times" w:hAnsi="Times" w:cs="Times"/>
          <w:color w:val="222222"/>
          <w:sz w:val="15"/>
          <w:szCs w:val="15"/>
        </w:rPr>
        <w:t xml:space="preserve"> </w:t>
      </w:r>
      <w:proofErr w:type="spellStart"/>
      <w:r>
        <w:rPr>
          <w:rFonts w:ascii="Times" w:hAnsi="Times" w:cs="Times"/>
          <w:color w:val="222222"/>
          <w:sz w:val="15"/>
          <w:szCs w:val="15"/>
        </w:rPr>
        <w:t>of</w:t>
      </w:r>
      <w:proofErr w:type="spellEnd"/>
      <w:r>
        <w:rPr>
          <w:rFonts w:ascii="Times" w:hAnsi="Times" w:cs="Times"/>
          <w:color w:val="222222"/>
          <w:sz w:val="15"/>
          <w:szCs w:val="15"/>
        </w:rPr>
        <w:t xml:space="preserve"> a Transdiagnostic </w:t>
      </w:r>
      <w:proofErr w:type="spellStart"/>
      <w:r>
        <w:rPr>
          <w:rFonts w:ascii="Times" w:hAnsi="Times" w:cs="Times"/>
          <w:color w:val="222222"/>
          <w:sz w:val="15"/>
          <w:szCs w:val="15"/>
        </w:rPr>
        <w:t>Gropu</w:t>
      </w:r>
      <w:proofErr w:type="spellEnd"/>
      <w:r>
        <w:rPr>
          <w:rFonts w:ascii="Times" w:hAnsi="Times" w:cs="Times"/>
          <w:color w:val="222222"/>
          <w:sz w:val="15"/>
          <w:szCs w:val="15"/>
        </w:rPr>
        <w:t xml:space="preserve"> </w:t>
      </w:r>
      <w:proofErr w:type="spellStart"/>
      <w:r>
        <w:rPr>
          <w:rFonts w:ascii="Times" w:hAnsi="Times" w:cs="Times"/>
          <w:color w:val="222222"/>
          <w:sz w:val="15"/>
          <w:szCs w:val="15"/>
        </w:rPr>
        <w:t>Treatment</w:t>
      </w:r>
      <w:proofErr w:type="spellEnd"/>
      <w:r>
        <w:rPr>
          <w:rFonts w:ascii="Times" w:hAnsi="Times" w:cs="Times"/>
          <w:color w:val="222222"/>
          <w:sz w:val="15"/>
          <w:szCs w:val="15"/>
        </w:rPr>
        <w:t xml:space="preserve"> for Children </w:t>
      </w:r>
      <w:proofErr w:type="spellStart"/>
      <w:r>
        <w:rPr>
          <w:rFonts w:ascii="Times" w:hAnsi="Times" w:cs="Times"/>
          <w:color w:val="222222"/>
          <w:sz w:val="15"/>
          <w:szCs w:val="15"/>
        </w:rPr>
        <w:t>With</w:t>
      </w:r>
      <w:proofErr w:type="spellEnd"/>
      <w:r>
        <w:rPr>
          <w:rFonts w:ascii="Times" w:hAnsi="Times" w:cs="Times"/>
          <w:color w:val="222222"/>
          <w:sz w:val="15"/>
          <w:szCs w:val="15"/>
        </w:rPr>
        <w:t xml:space="preserve"> </w:t>
      </w:r>
      <w:proofErr w:type="spellStart"/>
      <w:r>
        <w:rPr>
          <w:rFonts w:ascii="Times" w:hAnsi="Times" w:cs="Times"/>
          <w:color w:val="222222"/>
          <w:sz w:val="15"/>
          <w:szCs w:val="15"/>
        </w:rPr>
        <w:t>Anxiety</w:t>
      </w:r>
      <w:proofErr w:type="spellEnd"/>
      <w:r>
        <w:rPr>
          <w:rFonts w:ascii="Times" w:hAnsi="Times" w:cs="Times"/>
          <w:color w:val="222222"/>
          <w:sz w:val="15"/>
          <w:szCs w:val="15"/>
        </w:rPr>
        <w:t xml:space="preserve"> and Depressive Symtoms. </w:t>
      </w:r>
      <w:proofErr w:type="spellStart"/>
      <w:r>
        <w:rPr>
          <w:rFonts w:ascii="Times" w:hAnsi="Times" w:cs="Times"/>
          <w:color w:val="222222"/>
          <w:sz w:val="15"/>
          <w:szCs w:val="15"/>
        </w:rPr>
        <w:t>Behavior</w:t>
      </w:r>
      <w:proofErr w:type="spellEnd"/>
      <w:r>
        <w:rPr>
          <w:rFonts w:ascii="Times" w:hAnsi="Times" w:cs="Times"/>
          <w:color w:val="222222"/>
          <w:sz w:val="15"/>
          <w:szCs w:val="15"/>
        </w:rPr>
        <w:t xml:space="preserve"> </w:t>
      </w:r>
      <w:proofErr w:type="spellStart"/>
      <w:r>
        <w:rPr>
          <w:rFonts w:ascii="Times" w:hAnsi="Times" w:cs="Times"/>
          <w:color w:val="222222"/>
          <w:sz w:val="15"/>
          <w:szCs w:val="15"/>
        </w:rPr>
        <w:t>therapy</w:t>
      </w:r>
      <w:proofErr w:type="spellEnd"/>
      <w:r>
        <w:rPr>
          <w:rFonts w:ascii="Times" w:hAnsi="Times" w:cs="Times"/>
          <w:color w:val="222222"/>
          <w:sz w:val="15"/>
          <w:szCs w:val="15"/>
        </w:rPr>
        <w:t>, 43(4), 887-897.</w:t>
      </w:r>
    </w:p>
    <w:p w14:paraId="09E5CCE7" w14:textId="22784C12" w:rsidR="00616163" w:rsidRDefault="00616163" w:rsidP="00463DE0">
      <w:pPr>
        <w:rPr>
          <w:rFonts w:ascii="Times" w:hAnsi="Times" w:cs="Times"/>
          <w:color w:val="222222"/>
          <w:sz w:val="15"/>
          <w:szCs w:val="15"/>
        </w:rPr>
      </w:pPr>
    </w:p>
    <w:p w14:paraId="5483F8F7" w14:textId="35228F72" w:rsidR="00616163" w:rsidRDefault="00616163">
      <w:pPr>
        <w:pStyle w:val="Slutkommenta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ulliverRM">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CA4F1" w14:textId="77777777" w:rsidR="00616163" w:rsidRDefault="00616163">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B01" w14:textId="77777777" w:rsidR="00616163" w:rsidRDefault="00616163">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5CE49" w14:textId="77777777" w:rsidR="00616163" w:rsidRDefault="00616163">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7A9EC" w14:textId="77777777" w:rsidR="00616163" w:rsidRDefault="00616163" w:rsidP="00662AB4">
      <w:r>
        <w:separator/>
      </w:r>
    </w:p>
  </w:footnote>
  <w:footnote w:type="continuationSeparator" w:id="0">
    <w:p w14:paraId="4B5BD73E" w14:textId="77777777" w:rsidR="00616163" w:rsidRDefault="00616163" w:rsidP="00662A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C474" w14:textId="77777777" w:rsidR="00616163" w:rsidRDefault="00616163">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B7F79" w14:textId="051AC287" w:rsidR="00616163" w:rsidRPr="00616163" w:rsidRDefault="00616163">
    <w:pPr>
      <w:pStyle w:val="Sidhuvud"/>
      <w:rPr>
        <w:sz w:val="18"/>
        <w:szCs w:val="18"/>
      </w:rPr>
    </w:pPr>
    <w:r w:rsidRPr="00616163">
      <w:rPr>
        <w:sz w:val="18"/>
        <w:szCs w:val="18"/>
      </w:rPr>
      <w:t>© Mats Jacobson 2016</w:t>
    </w:r>
    <w:r>
      <w:rPr>
        <w:sz w:val="18"/>
        <w:szCs w:val="18"/>
      </w:rPr>
      <w:t xml:space="preserve"> </w:t>
    </w:r>
    <w:r>
      <w:rPr>
        <w:sz w:val="18"/>
        <w:szCs w:val="18"/>
      </w:rPr>
      <w:t>Mats@verksampsykologi.com</w:t>
    </w:r>
    <w:bookmarkStart w:id="0" w:name="_GoBack"/>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96584" w14:textId="77777777" w:rsidR="00616163" w:rsidRDefault="00616163">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583"/>
    <w:rsid w:val="000008A2"/>
    <w:rsid w:val="000168E1"/>
    <w:rsid w:val="000240C7"/>
    <w:rsid w:val="000659D5"/>
    <w:rsid w:val="00086289"/>
    <w:rsid w:val="000B64F6"/>
    <w:rsid w:val="000B7D6E"/>
    <w:rsid w:val="000E4CD5"/>
    <w:rsid w:val="000F36FF"/>
    <w:rsid w:val="001139DD"/>
    <w:rsid w:val="00142F63"/>
    <w:rsid w:val="00151D74"/>
    <w:rsid w:val="001673C3"/>
    <w:rsid w:val="001811FB"/>
    <w:rsid w:val="001E4326"/>
    <w:rsid w:val="002138B9"/>
    <w:rsid w:val="002543DA"/>
    <w:rsid w:val="002D0B8A"/>
    <w:rsid w:val="002D47D4"/>
    <w:rsid w:val="002F2D36"/>
    <w:rsid w:val="00346DD4"/>
    <w:rsid w:val="00374F51"/>
    <w:rsid w:val="003F580D"/>
    <w:rsid w:val="004629DD"/>
    <w:rsid w:val="00463DE0"/>
    <w:rsid w:val="0046668D"/>
    <w:rsid w:val="00467B5E"/>
    <w:rsid w:val="00492333"/>
    <w:rsid w:val="004A0A72"/>
    <w:rsid w:val="004A4030"/>
    <w:rsid w:val="004C0820"/>
    <w:rsid w:val="004C2683"/>
    <w:rsid w:val="004C7BF2"/>
    <w:rsid w:val="00523FD2"/>
    <w:rsid w:val="005357E3"/>
    <w:rsid w:val="00543ACC"/>
    <w:rsid w:val="00570447"/>
    <w:rsid w:val="0058050E"/>
    <w:rsid w:val="00585BF3"/>
    <w:rsid w:val="005942AF"/>
    <w:rsid w:val="00616163"/>
    <w:rsid w:val="006251FC"/>
    <w:rsid w:val="00641EED"/>
    <w:rsid w:val="0065193F"/>
    <w:rsid w:val="00662AB4"/>
    <w:rsid w:val="006A2074"/>
    <w:rsid w:val="006C6811"/>
    <w:rsid w:val="006D1A5E"/>
    <w:rsid w:val="006D7CBB"/>
    <w:rsid w:val="006F5A04"/>
    <w:rsid w:val="0070254E"/>
    <w:rsid w:val="007158FF"/>
    <w:rsid w:val="007D1E60"/>
    <w:rsid w:val="00800A5C"/>
    <w:rsid w:val="00863350"/>
    <w:rsid w:val="008A13C4"/>
    <w:rsid w:val="008A3F2F"/>
    <w:rsid w:val="008C235F"/>
    <w:rsid w:val="008D5CA9"/>
    <w:rsid w:val="009376AD"/>
    <w:rsid w:val="009533A3"/>
    <w:rsid w:val="009A2401"/>
    <w:rsid w:val="009B4514"/>
    <w:rsid w:val="009C29E1"/>
    <w:rsid w:val="009F3E61"/>
    <w:rsid w:val="00A01BB3"/>
    <w:rsid w:val="00A04C55"/>
    <w:rsid w:val="00A55829"/>
    <w:rsid w:val="00A80512"/>
    <w:rsid w:val="00A93809"/>
    <w:rsid w:val="00AB51CC"/>
    <w:rsid w:val="00AC58BF"/>
    <w:rsid w:val="00B33B27"/>
    <w:rsid w:val="00B42659"/>
    <w:rsid w:val="00B43583"/>
    <w:rsid w:val="00B5788A"/>
    <w:rsid w:val="00BC6CF1"/>
    <w:rsid w:val="00BE6EFB"/>
    <w:rsid w:val="00C1736D"/>
    <w:rsid w:val="00C408D5"/>
    <w:rsid w:val="00C54487"/>
    <w:rsid w:val="00C652F3"/>
    <w:rsid w:val="00C834A1"/>
    <w:rsid w:val="00CA0F79"/>
    <w:rsid w:val="00CD102E"/>
    <w:rsid w:val="00CF02C6"/>
    <w:rsid w:val="00D12938"/>
    <w:rsid w:val="00D167EF"/>
    <w:rsid w:val="00D24277"/>
    <w:rsid w:val="00D2565F"/>
    <w:rsid w:val="00D32C86"/>
    <w:rsid w:val="00D334E6"/>
    <w:rsid w:val="00D959A1"/>
    <w:rsid w:val="00DA75FA"/>
    <w:rsid w:val="00DB5FA5"/>
    <w:rsid w:val="00DC6C93"/>
    <w:rsid w:val="00DF564B"/>
    <w:rsid w:val="00E00CD1"/>
    <w:rsid w:val="00E351C7"/>
    <w:rsid w:val="00E37878"/>
    <w:rsid w:val="00E65BC6"/>
    <w:rsid w:val="00E75040"/>
    <w:rsid w:val="00E852E1"/>
    <w:rsid w:val="00E8671D"/>
    <w:rsid w:val="00E9383C"/>
    <w:rsid w:val="00E93FF7"/>
    <w:rsid w:val="00E96E07"/>
    <w:rsid w:val="00EE7345"/>
    <w:rsid w:val="00F3034E"/>
    <w:rsid w:val="00F5254D"/>
    <w:rsid w:val="00F63FE2"/>
    <w:rsid w:val="00F66E13"/>
    <w:rsid w:val="00FA40C1"/>
    <w:rsid w:val="00FA41F8"/>
    <w:rsid w:val="00FF409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C6A1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583"/>
  </w:style>
  <w:style w:type="paragraph" w:styleId="Rubrik1">
    <w:name w:val="heading 1"/>
    <w:basedOn w:val="Normal"/>
    <w:next w:val="Normal"/>
    <w:link w:val="Rubrik1Char"/>
    <w:uiPriority w:val="9"/>
    <w:qFormat/>
    <w:rsid w:val="004C082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4C08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570447"/>
    <w:rPr>
      <w:rFonts w:ascii="Lucida Grande" w:hAnsi="Lucida Grande"/>
      <w:sz w:val="18"/>
      <w:szCs w:val="18"/>
    </w:rPr>
  </w:style>
  <w:style w:type="character" w:customStyle="1" w:styleId="BubbeltextChar">
    <w:name w:val="Bubbeltext Char"/>
    <w:basedOn w:val="Standardstycketypsnitt"/>
    <w:link w:val="Bubbeltext"/>
    <w:uiPriority w:val="99"/>
    <w:semiHidden/>
    <w:rsid w:val="00570447"/>
    <w:rPr>
      <w:rFonts w:ascii="Lucida Grande" w:hAnsi="Lucida Grande"/>
      <w:sz w:val="18"/>
      <w:szCs w:val="18"/>
    </w:rPr>
  </w:style>
  <w:style w:type="character" w:styleId="Hyperlnk">
    <w:name w:val="Hyperlink"/>
    <w:basedOn w:val="Standardstycketypsnitt"/>
    <w:uiPriority w:val="99"/>
    <w:unhideWhenUsed/>
    <w:rsid w:val="006D7CBB"/>
    <w:rPr>
      <w:color w:val="0000FF" w:themeColor="hyperlink"/>
      <w:u w:val="single"/>
    </w:rPr>
  </w:style>
  <w:style w:type="paragraph" w:styleId="Fotnotstext">
    <w:name w:val="footnote text"/>
    <w:basedOn w:val="Normal"/>
    <w:link w:val="FotnotstextChar"/>
    <w:uiPriority w:val="99"/>
    <w:unhideWhenUsed/>
    <w:rsid w:val="00662AB4"/>
  </w:style>
  <w:style w:type="character" w:customStyle="1" w:styleId="FotnotstextChar">
    <w:name w:val="Fotnotstext Char"/>
    <w:basedOn w:val="Standardstycketypsnitt"/>
    <w:link w:val="Fotnotstext"/>
    <w:uiPriority w:val="99"/>
    <w:rsid w:val="00662AB4"/>
  </w:style>
  <w:style w:type="character" w:styleId="Fotnotsreferens">
    <w:name w:val="footnote reference"/>
    <w:basedOn w:val="Standardstycketypsnitt"/>
    <w:uiPriority w:val="99"/>
    <w:unhideWhenUsed/>
    <w:rsid w:val="00662AB4"/>
    <w:rPr>
      <w:vertAlign w:val="superscript"/>
    </w:rPr>
  </w:style>
  <w:style w:type="paragraph" w:styleId="Slutkommentar">
    <w:name w:val="endnote text"/>
    <w:basedOn w:val="Normal"/>
    <w:link w:val="SlutkommentarChar"/>
    <w:uiPriority w:val="99"/>
    <w:unhideWhenUsed/>
    <w:rsid w:val="00662AB4"/>
  </w:style>
  <w:style w:type="character" w:customStyle="1" w:styleId="SlutkommentarChar">
    <w:name w:val="Slutkommentar Char"/>
    <w:basedOn w:val="Standardstycketypsnitt"/>
    <w:link w:val="Slutkommentar"/>
    <w:uiPriority w:val="99"/>
    <w:rsid w:val="00662AB4"/>
  </w:style>
  <w:style w:type="character" w:styleId="Slutkommentarsreferens">
    <w:name w:val="endnote reference"/>
    <w:basedOn w:val="Standardstycketypsnitt"/>
    <w:uiPriority w:val="99"/>
    <w:unhideWhenUsed/>
    <w:rsid w:val="00662AB4"/>
    <w:rPr>
      <w:vertAlign w:val="superscript"/>
    </w:rPr>
  </w:style>
  <w:style w:type="paragraph" w:styleId="Normalwebb">
    <w:name w:val="Normal (Web)"/>
    <w:basedOn w:val="Normal"/>
    <w:uiPriority w:val="99"/>
    <w:unhideWhenUsed/>
    <w:rsid w:val="009F3E61"/>
    <w:pPr>
      <w:spacing w:before="100" w:beforeAutospacing="1" w:after="100" w:afterAutospacing="1"/>
    </w:pPr>
    <w:rPr>
      <w:rFonts w:ascii="Times" w:hAnsi="Times" w:cs="Times New Roman"/>
      <w:sz w:val="20"/>
      <w:szCs w:val="20"/>
    </w:rPr>
  </w:style>
  <w:style w:type="character" w:customStyle="1" w:styleId="Rubrik1Char">
    <w:name w:val="Rubrik 1 Char"/>
    <w:basedOn w:val="Standardstycketypsnitt"/>
    <w:link w:val="Rubrik1"/>
    <w:uiPriority w:val="9"/>
    <w:rsid w:val="004C0820"/>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ypsnitt"/>
    <w:link w:val="Rubrik2"/>
    <w:uiPriority w:val="9"/>
    <w:rsid w:val="004C0820"/>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616163"/>
    <w:pPr>
      <w:tabs>
        <w:tab w:val="center" w:pos="4536"/>
        <w:tab w:val="right" w:pos="9072"/>
      </w:tabs>
    </w:pPr>
  </w:style>
  <w:style w:type="character" w:customStyle="1" w:styleId="SidhuvudChar">
    <w:name w:val="Sidhuvud Char"/>
    <w:basedOn w:val="Standardstycketypsnitt"/>
    <w:link w:val="Sidhuvud"/>
    <w:uiPriority w:val="99"/>
    <w:rsid w:val="00616163"/>
  </w:style>
  <w:style w:type="paragraph" w:styleId="Sidfot">
    <w:name w:val="footer"/>
    <w:basedOn w:val="Normal"/>
    <w:link w:val="SidfotChar"/>
    <w:uiPriority w:val="99"/>
    <w:unhideWhenUsed/>
    <w:rsid w:val="00616163"/>
    <w:pPr>
      <w:tabs>
        <w:tab w:val="center" w:pos="4536"/>
        <w:tab w:val="right" w:pos="9072"/>
      </w:tabs>
    </w:pPr>
  </w:style>
  <w:style w:type="character" w:customStyle="1" w:styleId="SidfotChar">
    <w:name w:val="Sidfot Char"/>
    <w:basedOn w:val="Standardstycketypsnitt"/>
    <w:link w:val="Sidfot"/>
    <w:uiPriority w:val="99"/>
    <w:rsid w:val="006161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583"/>
  </w:style>
  <w:style w:type="paragraph" w:styleId="Rubrik1">
    <w:name w:val="heading 1"/>
    <w:basedOn w:val="Normal"/>
    <w:next w:val="Normal"/>
    <w:link w:val="Rubrik1Char"/>
    <w:uiPriority w:val="9"/>
    <w:qFormat/>
    <w:rsid w:val="004C082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4C08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570447"/>
    <w:rPr>
      <w:rFonts w:ascii="Lucida Grande" w:hAnsi="Lucida Grande"/>
      <w:sz w:val="18"/>
      <w:szCs w:val="18"/>
    </w:rPr>
  </w:style>
  <w:style w:type="character" w:customStyle="1" w:styleId="BubbeltextChar">
    <w:name w:val="Bubbeltext Char"/>
    <w:basedOn w:val="Standardstycketypsnitt"/>
    <w:link w:val="Bubbeltext"/>
    <w:uiPriority w:val="99"/>
    <w:semiHidden/>
    <w:rsid w:val="00570447"/>
    <w:rPr>
      <w:rFonts w:ascii="Lucida Grande" w:hAnsi="Lucida Grande"/>
      <w:sz w:val="18"/>
      <w:szCs w:val="18"/>
    </w:rPr>
  </w:style>
  <w:style w:type="character" w:styleId="Hyperlnk">
    <w:name w:val="Hyperlink"/>
    <w:basedOn w:val="Standardstycketypsnitt"/>
    <w:uiPriority w:val="99"/>
    <w:unhideWhenUsed/>
    <w:rsid w:val="006D7CBB"/>
    <w:rPr>
      <w:color w:val="0000FF" w:themeColor="hyperlink"/>
      <w:u w:val="single"/>
    </w:rPr>
  </w:style>
  <w:style w:type="paragraph" w:styleId="Fotnotstext">
    <w:name w:val="footnote text"/>
    <w:basedOn w:val="Normal"/>
    <w:link w:val="FotnotstextChar"/>
    <w:uiPriority w:val="99"/>
    <w:unhideWhenUsed/>
    <w:rsid w:val="00662AB4"/>
  </w:style>
  <w:style w:type="character" w:customStyle="1" w:styleId="FotnotstextChar">
    <w:name w:val="Fotnotstext Char"/>
    <w:basedOn w:val="Standardstycketypsnitt"/>
    <w:link w:val="Fotnotstext"/>
    <w:uiPriority w:val="99"/>
    <w:rsid w:val="00662AB4"/>
  </w:style>
  <w:style w:type="character" w:styleId="Fotnotsreferens">
    <w:name w:val="footnote reference"/>
    <w:basedOn w:val="Standardstycketypsnitt"/>
    <w:uiPriority w:val="99"/>
    <w:unhideWhenUsed/>
    <w:rsid w:val="00662AB4"/>
    <w:rPr>
      <w:vertAlign w:val="superscript"/>
    </w:rPr>
  </w:style>
  <w:style w:type="paragraph" w:styleId="Slutkommentar">
    <w:name w:val="endnote text"/>
    <w:basedOn w:val="Normal"/>
    <w:link w:val="SlutkommentarChar"/>
    <w:uiPriority w:val="99"/>
    <w:unhideWhenUsed/>
    <w:rsid w:val="00662AB4"/>
  </w:style>
  <w:style w:type="character" w:customStyle="1" w:styleId="SlutkommentarChar">
    <w:name w:val="Slutkommentar Char"/>
    <w:basedOn w:val="Standardstycketypsnitt"/>
    <w:link w:val="Slutkommentar"/>
    <w:uiPriority w:val="99"/>
    <w:rsid w:val="00662AB4"/>
  </w:style>
  <w:style w:type="character" w:styleId="Slutkommentarsreferens">
    <w:name w:val="endnote reference"/>
    <w:basedOn w:val="Standardstycketypsnitt"/>
    <w:uiPriority w:val="99"/>
    <w:unhideWhenUsed/>
    <w:rsid w:val="00662AB4"/>
    <w:rPr>
      <w:vertAlign w:val="superscript"/>
    </w:rPr>
  </w:style>
  <w:style w:type="paragraph" w:styleId="Normalwebb">
    <w:name w:val="Normal (Web)"/>
    <w:basedOn w:val="Normal"/>
    <w:uiPriority w:val="99"/>
    <w:unhideWhenUsed/>
    <w:rsid w:val="009F3E61"/>
    <w:pPr>
      <w:spacing w:before="100" w:beforeAutospacing="1" w:after="100" w:afterAutospacing="1"/>
    </w:pPr>
    <w:rPr>
      <w:rFonts w:ascii="Times" w:hAnsi="Times" w:cs="Times New Roman"/>
      <w:sz w:val="20"/>
      <w:szCs w:val="20"/>
    </w:rPr>
  </w:style>
  <w:style w:type="character" w:customStyle="1" w:styleId="Rubrik1Char">
    <w:name w:val="Rubrik 1 Char"/>
    <w:basedOn w:val="Standardstycketypsnitt"/>
    <w:link w:val="Rubrik1"/>
    <w:uiPriority w:val="9"/>
    <w:rsid w:val="004C0820"/>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ypsnitt"/>
    <w:link w:val="Rubrik2"/>
    <w:uiPriority w:val="9"/>
    <w:rsid w:val="004C0820"/>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616163"/>
    <w:pPr>
      <w:tabs>
        <w:tab w:val="center" w:pos="4536"/>
        <w:tab w:val="right" w:pos="9072"/>
      </w:tabs>
    </w:pPr>
  </w:style>
  <w:style w:type="character" w:customStyle="1" w:styleId="SidhuvudChar">
    <w:name w:val="Sidhuvud Char"/>
    <w:basedOn w:val="Standardstycketypsnitt"/>
    <w:link w:val="Sidhuvud"/>
    <w:uiPriority w:val="99"/>
    <w:rsid w:val="00616163"/>
  </w:style>
  <w:style w:type="paragraph" w:styleId="Sidfot">
    <w:name w:val="footer"/>
    <w:basedOn w:val="Normal"/>
    <w:link w:val="SidfotChar"/>
    <w:uiPriority w:val="99"/>
    <w:unhideWhenUsed/>
    <w:rsid w:val="00616163"/>
    <w:pPr>
      <w:tabs>
        <w:tab w:val="center" w:pos="4536"/>
        <w:tab w:val="right" w:pos="9072"/>
      </w:tabs>
    </w:pPr>
  </w:style>
  <w:style w:type="character" w:customStyle="1" w:styleId="SidfotChar">
    <w:name w:val="Sidfot Char"/>
    <w:basedOn w:val="Standardstycketypsnitt"/>
    <w:link w:val="Sidfot"/>
    <w:uiPriority w:val="99"/>
    <w:rsid w:val="00616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201269">
      <w:bodyDiv w:val="1"/>
      <w:marLeft w:val="0"/>
      <w:marRight w:val="0"/>
      <w:marTop w:val="0"/>
      <w:marBottom w:val="0"/>
      <w:divBdr>
        <w:top w:val="none" w:sz="0" w:space="0" w:color="auto"/>
        <w:left w:val="none" w:sz="0" w:space="0" w:color="auto"/>
        <w:bottom w:val="none" w:sz="0" w:space="0" w:color="auto"/>
        <w:right w:val="none" w:sz="0" w:space="0" w:color="auto"/>
      </w:divBdr>
      <w:divsChild>
        <w:div w:id="1476265078">
          <w:marLeft w:val="0"/>
          <w:marRight w:val="0"/>
          <w:marTop w:val="0"/>
          <w:marBottom w:val="0"/>
          <w:divBdr>
            <w:top w:val="none" w:sz="0" w:space="0" w:color="auto"/>
            <w:left w:val="none" w:sz="0" w:space="0" w:color="auto"/>
            <w:bottom w:val="none" w:sz="0" w:space="0" w:color="auto"/>
            <w:right w:val="none" w:sz="0" w:space="0" w:color="auto"/>
          </w:divBdr>
          <w:divsChild>
            <w:div w:id="1306544465">
              <w:marLeft w:val="0"/>
              <w:marRight w:val="0"/>
              <w:marTop w:val="0"/>
              <w:marBottom w:val="0"/>
              <w:divBdr>
                <w:top w:val="none" w:sz="0" w:space="0" w:color="auto"/>
                <w:left w:val="none" w:sz="0" w:space="0" w:color="auto"/>
                <w:bottom w:val="none" w:sz="0" w:space="0" w:color="auto"/>
                <w:right w:val="none" w:sz="0" w:space="0" w:color="auto"/>
              </w:divBdr>
              <w:divsChild>
                <w:div w:id="2403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unifiedprotocol.com" TargetMode="External"/><Relationship Id="rId10" Type="http://schemas.openxmlformats.org/officeDocument/2006/relationships/hyperlink" Target="http://www.verksampsykologi.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2451</Words>
  <Characters>12996</Characters>
  <Application>Microsoft Macintosh Word</Application>
  <DocSecurity>0</DocSecurity>
  <Lines>108</Lines>
  <Paragraphs>30</Paragraphs>
  <ScaleCrop>false</ScaleCrop>
  <Company>Verksam Psykologi</Company>
  <LinksUpToDate>false</LinksUpToDate>
  <CharactersWithSpaces>15417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Jacobson</dc:creator>
  <cp:keywords/>
  <dc:description/>
  <cp:lastModifiedBy>Mats Jacobson</cp:lastModifiedBy>
  <cp:revision>4</cp:revision>
  <cp:lastPrinted>2016-01-31T16:56:00Z</cp:lastPrinted>
  <dcterms:created xsi:type="dcterms:W3CDTF">2016-02-01T13:46:00Z</dcterms:created>
  <dcterms:modified xsi:type="dcterms:W3CDTF">2016-02-01T13:50:00Z</dcterms:modified>
</cp:coreProperties>
</file>